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SOAH DOCKET NO. </w:t>
      </w:r>
      <w:r w:rsidR="006546EB">
        <w:rPr>
          <w:b/>
          <w:sz w:val="22"/>
          <w:szCs w:val="22"/>
        </w:rPr>
        <w:t>473-17-</w:t>
      </w:r>
      <w:r w:rsidR="00705453">
        <w:rPr>
          <w:b/>
          <w:sz w:val="22"/>
          <w:szCs w:val="22"/>
        </w:rPr>
        <w:t>5770</w:t>
      </w:r>
      <w:r w:rsidR="00560ABF" w:rsidRPr="00436265">
        <w:rPr>
          <w:b/>
          <w:sz w:val="22"/>
          <w:szCs w:val="22"/>
        </w:rPr>
        <w:t>.WS</w:t>
      </w:r>
    </w:p>
    <w:p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PUC DOCKET NO. </w:t>
      </w:r>
      <w:r w:rsidR="00705453">
        <w:rPr>
          <w:b/>
          <w:sz w:val="22"/>
          <w:szCs w:val="22"/>
        </w:rPr>
        <w:t>46923</w:t>
      </w:r>
    </w:p>
    <w:p w:rsidR="00560ABF" w:rsidRPr="00436265" w:rsidRDefault="00560ABF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</w:p>
    <w:p w:rsidR="00560ABF" w:rsidRPr="00436265" w:rsidRDefault="00560ABF" w:rsidP="00520867">
      <w:pPr>
        <w:suppressLineNumbers/>
        <w:spacing w:line="240" w:lineRule="auto"/>
        <w:jc w:val="center"/>
        <w:rPr>
          <w:sz w:val="22"/>
          <w:szCs w:val="22"/>
          <w:highlight w:val="yellow"/>
        </w:rPr>
        <w:sectPr w:rsidR="00560ABF" w:rsidRPr="00436265" w:rsidSect="006231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0" w:footer="360" w:gutter="0"/>
          <w:cols w:space="720"/>
          <w:titlePg/>
          <w:docGrid w:linePitch="326"/>
        </w:sectPr>
      </w:pPr>
    </w:p>
    <w:p w:rsidR="008C1379" w:rsidRPr="00436265" w:rsidRDefault="008C1379" w:rsidP="00520867">
      <w:pPr>
        <w:widowControl/>
        <w:suppressLineNumbers/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436265" w:rsidRPr="00436265">
        <w:trPr>
          <w:trHeight w:val="1625"/>
        </w:trPr>
        <w:tc>
          <w:tcPr>
            <w:tcW w:w="4346" w:type="dxa"/>
          </w:tcPr>
          <w:p w:rsidR="008C1379" w:rsidRPr="00436265" w:rsidRDefault="00560ABF" w:rsidP="00333992">
            <w:pPr>
              <w:widowControl/>
              <w:suppressLineNumbers/>
              <w:spacing w:line="240" w:lineRule="auto"/>
              <w:rPr>
                <w:sz w:val="22"/>
                <w:szCs w:val="22"/>
              </w:rPr>
            </w:pPr>
            <w:r w:rsidRPr="00436265">
              <w:rPr>
                <w:b/>
                <w:bCs/>
                <w:sz w:val="22"/>
                <w:szCs w:val="22"/>
              </w:rPr>
              <w:t xml:space="preserve">APPLICATION </w:t>
            </w:r>
            <w:r w:rsidR="006546EB">
              <w:rPr>
                <w:b/>
                <w:bCs/>
                <w:sz w:val="22"/>
                <w:szCs w:val="22"/>
              </w:rPr>
              <w:t xml:space="preserve">OF </w:t>
            </w:r>
            <w:r w:rsidR="00705453">
              <w:rPr>
                <w:b/>
                <w:bCs/>
                <w:sz w:val="22"/>
                <w:szCs w:val="22"/>
              </w:rPr>
              <w:t>WOLFE AIR PARK CIVIC CLUB, INC. TO OBTAIN A WATER CERTIFICATE OF CONVENIENCE AND NECESSITY IN BRAZORIA COUNTY</w:t>
            </w:r>
          </w:p>
        </w:tc>
      </w:tr>
    </w:tbl>
    <w:p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sz w:val="22"/>
          <w:szCs w:val="22"/>
          <w:highlight w:val="yellow"/>
        </w:rPr>
        <w:br w:type="column"/>
      </w:r>
    </w:p>
    <w:p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2E7350" w:rsidRPr="00C12C13" w:rsidRDefault="002E7350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2E7350" w:rsidRPr="00C12C13" w:rsidRDefault="002E7350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326266" w:rsidRPr="00C12C13" w:rsidRDefault="00326266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:rsidR="00326266" w:rsidRPr="00C12C13" w:rsidRDefault="002E7350" w:rsidP="00520867">
      <w:pPr>
        <w:suppressLineNumbers/>
        <w:spacing w:line="240" w:lineRule="auto"/>
        <w:ind w:left="180" w:right="-810"/>
        <w:rPr>
          <w:sz w:val="22"/>
          <w:szCs w:val="22"/>
        </w:rPr>
      </w:pPr>
      <w:r w:rsidRPr="00C12C13">
        <w:rPr>
          <w:sz w:val="22"/>
          <w:szCs w:val="22"/>
        </w:rPr>
        <w:br w:type="column"/>
      </w:r>
    </w:p>
    <w:p w:rsidR="002E7350" w:rsidRPr="00C12C13" w:rsidRDefault="002E7350" w:rsidP="00333992">
      <w:pPr>
        <w:suppressLineNumbers/>
        <w:spacing w:line="240" w:lineRule="auto"/>
        <w:ind w:left="180" w:right="-810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BEFORE THE STATE OFFICE </w:t>
      </w:r>
    </w:p>
    <w:p w:rsidR="002E7350" w:rsidRPr="00C12C13" w:rsidRDefault="002E7350" w:rsidP="00333992">
      <w:pPr>
        <w:suppressLineNumbers/>
        <w:tabs>
          <w:tab w:val="left" w:pos="1530"/>
        </w:tabs>
        <w:spacing w:line="240" w:lineRule="auto"/>
        <w:ind w:left="180" w:right="-810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ab/>
        <w:t>OF</w:t>
      </w:r>
    </w:p>
    <w:p w:rsidR="002E7350" w:rsidRPr="00C12C13" w:rsidRDefault="002E7350" w:rsidP="00333992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2E7350" w:rsidRPr="00C12C13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 w:rsidRPr="00C12C13">
        <w:rPr>
          <w:b/>
          <w:bCs/>
          <w:sz w:val="22"/>
          <w:szCs w:val="22"/>
        </w:rPr>
        <w:t>ADMINISTRATIVE HEARINGS</w:t>
      </w:r>
    </w:p>
    <w:p w:rsidR="00185866" w:rsidRPr="00C12C13" w:rsidRDefault="00185866" w:rsidP="00520867">
      <w:pPr>
        <w:suppressLineNumbers/>
        <w:spacing w:line="240" w:lineRule="auto"/>
        <w:jc w:val="center"/>
        <w:rPr>
          <w:sz w:val="22"/>
          <w:szCs w:val="22"/>
        </w:rPr>
        <w:sectPr w:rsidR="00185866" w:rsidRPr="00C12C13" w:rsidSect="00A352E8">
          <w:footerReference w:type="default" r:id="rId14"/>
          <w:type w:val="continuous"/>
          <w:pgSz w:w="12240" w:h="15840" w:code="1"/>
          <w:pgMar w:top="1440" w:right="1296" w:bottom="1440" w:left="1440" w:header="1440" w:footer="360" w:gutter="0"/>
          <w:lnNumType w:countBy="1"/>
          <w:pgNumType w:start="1"/>
          <w:cols w:num="3" w:space="720" w:equalWidth="0">
            <w:col w:w="4410" w:space="90"/>
            <w:col w:w="450" w:space="90"/>
            <w:col w:w="3510"/>
          </w:cols>
          <w:noEndnote/>
        </w:sectPr>
      </w:pPr>
    </w:p>
    <w:p w:rsidR="00562BA4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0ABF" w:rsidRPr="00C12C13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562BA4" w:rsidRPr="00C12C13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562BA4" w:rsidRPr="00C12C13" w:rsidSect="00B97ABA">
          <w:headerReference w:type="default" r:id="rId15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</w:p>
    <w:p w:rsidR="00B97ABA" w:rsidRPr="00C12C13" w:rsidRDefault="00B97ABA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noProof/>
          <w:sz w:val="22"/>
          <w:szCs w:val="22"/>
        </w:rPr>
        <w:drawing>
          <wp:inline distT="0" distB="0" distL="0" distR="0" wp14:anchorId="6BD0E7B3" wp14:editId="4855A32E">
            <wp:extent cx="4317244" cy="3962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71" cy="39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DIRECT TESTIMONY OF</w:t>
      </w:r>
    </w:p>
    <w:p w:rsidR="00562BA4" w:rsidRPr="00C12C13" w:rsidRDefault="006546EB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EMILY SEARS</w:t>
      </w:r>
    </w:p>
    <w:p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WATER UTILITY </w:t>
      </w:r>
      <w:r w:rsidR="00CD6441">
        <w:rPr>
          <w:b/>
          <w:bCs/>
          <w:sz w:val="22"/>
          <w:szCs w:val="22"/>
        </w:rPr>
        <w:t>REGULATION</w:t>
      </w:r>
    </w:p>
    <w:p w:rsidR="00562BA4" w:rsidRPr="00ED3387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PUBLIC </w:t>
      </w:r>
      <w:r w:rsidRPr="00ED3387">
        <w:rPr>
          <w:b/>
          <w:bCs/>
          <w:sz w:val="22"/>
          <w:szCs w:val="22"/>
        </w:rPr>
        <w:t>UT</w:t>
      </w:r>
      <w:r w:rsidR="00CD6441" w:rsidRPr="00ED3387">
        <w:rPr>
          <w:b/>
          <w:bCs/>
          <w:sz w:val="22"/>
          <w:szCs w:val="22"/>
        </w:rPr>
        <w:t>I</w:t>
      </w:r>
      <w:r w:rsidRPr="00ED3387">
        <w:rPr>
          <w:b/>
          <w:bCs/>
          <w:sz w:val="22"/>
          <w:szCs w:val="22"/>
        </w:rPr>
        <w:t>LITY COMMISSION OF TEXAS</w:t>
      </w:r>
    </w:p>
    <w:p w:rsidR="00326266" w:rsidRPr="00ED3387" w:rsidRDefault="00ED3387" w:rsidP="00520867">
      <w:pPr>
        <w:suppressLineNumbers/>
        <w:spacing w:line="240" w:lineRule="auto"/>
        <w:jc w:val="center"/>
        <w:sectPr w:rsidR="00326266" w:rsidRPr="00ED3387" w:rsidSect="00B97ABA">
          <w:type w:val="continuous"/>
          <w:pgSz w:w="12240" w:h="15840" w:code="1"/>
          <w:pgMar w:top="1440" w:right="1440" w:bottom="1440" w:left="1440" w:header="1440" w:footer="360" w:gutter="0"/>
          <w:cols w:space="90"/>
          <w:docGrid w:linePitch="326"/>
        </w:sectPr>
      </w:pPr>
      <w:r w:rsidRPr="00ED3387">
        <w:rPr>
          <w:b/>
          <w:bCs/>
          <w:sz w:val="22"/>
          <w:szCs w:val="22"/>
        </w:rPr>
        <w:t>APRIL 13, 2018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08972708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5B29FB" w:rsidRPr="00026898" w:rsidRDefault="005B29FB" w:rsidP="00593AC1">
          <w:pPr>
            <w:pStyle w:val="TOCHeading"/>
            <w:numPr>
              <w:ilvl w:val="0"/>
              <w:numId w:val="0"/>
            </w:numPr>
            <w:suppressLineNumbers/>
            <w:rPr>
              <w:rFonts w:ascii="Times New Roman" w:hAnsi="Times New Roman" w:cs="Times New Roman"/>
            </w:rPr>
          </w:pPr>
          <w:r w:rsidRPr="00026898">
            <w:rPr>
              <w:rFonts w:ascii="Times New Roman" w:hAnsi="Times New Roman" w:cs="Times New Roman"/>
            </w:rPr>
            <w:t>Table of Contents</w:t>
          </w:r>
        </w:p>
        <w:p w:rsidR="00A464FE" w:rsidRDefault="005B29FB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0102053" w:history="1">
            <w:r w:rsidR="00A464FE" w:rsidRPr="007709B6">
              <w:rPr>
                <w:rStyle w:val="Hyperlink"/>
                <w:noProof/>
              </w:rPr>
              <w:t>I.</w:t>
            </w:r>
            <w:r w:rsidR="00A464FE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A464FE" w:rsidRPr="007709B6">
              <w:rPr>
                <w:rStyle w:val="Hyperlink"/>
                <w:noProof/>
              </w:rPr>
              <w:t>INTRODUCTION OF WITNESS</w:t>
            </w:r>
            <w:r w:rsidR="00A464FE">
              <w:rPr>
                <w:noProof/>
                <w:webHidden/>
              </w:rPr>
              <w:tab/>
            </w:r>
            <w:r w:rsidR="00A464FE">
              <w:rPr>
                <w:noProof/>
                <w:webHidden/>
              </w:rPr>
              <w:fldChar w:fldCharType="begin"/>
            </w:r>
            <w:r w:rsidR="00A464FE">
              <w:rPr>
                <w:noProof/>
                <w:webHidden/>
              </w:rPr>
              <w:instrText xml:space="preserve"> PAGEREF _Toc510102053 \h </w:instrText>
            </w:r>
            <w:r w:rsidR="00A464FE">
              <w:rPr>
                <w:noProof/>
                <w:webHidden/>
              </w:rPr>
            </w:r>
            <w:r w:rsidR="00A464FE">
              <w:rPr>
                <w:noProof/>
                <w:webHidden/>
              </w:rPr>
              <w:fldChar w:fldCharType="separate"/>
            </w:r>
            <w:r w:rsidR="00A464FE">
              <w:rPr>
                <w:noProof/>
                <w:webHidden/>
              </w:rPr>
              <w:t>2</w:t>
            </w:r>
            <w:r w:rsidR="00A464FE">
              <w:rPr>
                <w:noProof/>
                <w:webHidden/>
              </w:rPr>
              <w:fldChar w:fldCharType="end"/>
            </w:r>
          </w:hyperlink>
        </w:p>
        <w:p w:rsidR="00A464FE" w:rsidRDefault="00A12EFA">
          <w:pPr>
            <w:pStyle w:val="TOC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10102054" w:history="1">
            <w:r w:rsidR="00A464FE" w:rsidRPr="007709B6">
              <w:rPr>
                <w:rStyle w:val="Hyperlink"/>
                <w:noProof/>
              </w:rPr>
              <w:t>II.</w:t>
            </w:r>
            <w:r w:rsidR="00A464FE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A464FE" w:rsidRPr="007709B6">
              <w:rPr>
                <w:rStyle w:val="Hyperlink"/>
                <w:noProof/>
              </w:rPr>
              <w:t>PURPOSE AND SCOPE OF TESTIMONY</w:t>
            </w:r>
            <w:r w:rsidR="00A464FE">
              <w:rPr>
                <w:noProof/>
                <w:webHidden/>
              </w:rPr>
              <w:tab/>
            </w:r>
            <w:r w:rsidR="00A464FE">
              <w:rPr>
                <w:noProof/>
                <w:webHidden/>
              </w:rPr>
              <w:fldChar w:fldCharType="begin"/>
            </w:r>
            <w:r w:rsidR="00A464FE">
              <w:rPr>
                <w:noProof/>
                <w:webHidden/>
              </w:rPr>
              <w:instrText xml:space="preserve"> PAGEREF _Toc510102054 \h </w:instrText>
            </w:r>
            <w:r w:rsidR="00A464FE">
              <w:rPr>
                <w:noProof/>
                <w:webHidden/>
              </w:rPr>
            </w:r>
            <w:r w:rsidR="00A464FE">
              <w:rPr>
                <w:noProof/>
                <w:webHidden/>
              </w:rPr>
              <w:fldChar w:fldCharType="separate"/>
            </w:r>
            <w:r w:rsidR="00A464FE">
              <w:rPr>
                <w:noProof/>
                <w:webHidden/>
              </w:rPr>
              <w:t>3</w:t>
            </w:r>
            <w:r w:rsidR="00A464FE">
              <w:rPr>
                <w:noProof/>
                <w:webHidden/>
              </w:rPr>
              <w:fldChar w:fldCharType="end"/>
            </w:r>
          </w:hyperlink>
        </w:p>
        <w:p w:rsidR="00A464FE" w:rsidRDefault="00A12EFA" w:rsidP="00333992">
          <w:pPr>
            <w:pStyle w:val="TOC1"/>
            <w:tabs>
              <w:tab w:val="left" w:pos="66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10102055" w:history="1">
            <w:r w:rsidR="00A464FE" w:rsidRPr="007709B6">
              <w:rPr>
                <w:rStyle w:val="Hyperlink"/>
                <w:noProof/>
              </w:rPr>
              <w:t>III.</w:t>
            </w:r>
            <w:r w:rsidR="00A464FE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A464FE" w:rsidRPr="007709B6">
              <w:rPr>
                <w:rStyle w:val="Hyperlink"/>
                <w:noProof/>
              </w:rPr>
              <w:t>APPLICATION</w:t>
            </w:r>
            <w:r w:rsidR="00A464FE">
              <w:rPr>
                <w:noProof/>
                <w:webHidden/>
              </w:rPr>
              <w:tab/>
            </w:r>
            <w:r w:rsidR="00A464FE">
              <w:rPr>
                <w:noProof/>
                <w:webHidden/>
              </w:rPr>
              <w:fldChar w:fldCharType="begin"/>
            </w:r>
            <w:r w:rsidR="00A464FE">
              <w:rPr>
                <w:noProof/>
                <w:webHidden/>
              </w:rPr>
              <w:instrText xml:space="preserve"> PAGEREF _Toc510102055 \h </w:instrText>
            </w:r>
            <w:r w:rsidR="00A464FE">
              <w:rPr>
                <w:noProof/>
                <w:webHidden/>
              </w:rPr>
            </w:r>
            <w:r w:rsidR="00A464FE">
              <w:rPr>
                <w:noProof/>
                <w:webHidden/>
              </w:rPr>
              <w:fldChar w:fldCharType="separate"/>
            </w:r>
            <w:r w:rsidR="00A464FE">
              <w:rPr>
                <w:noProof/>
                <w:webHidden/>
              </w:rPr>
              <w:t>4</w:t>
            </w:r>
            <w:r w:rsidR="00A464FE">
              <w:rPr>
                <w:noProof/>
                <w:webHidden/>
              </w:rPr>
              <w:fldChar w:fldCharType="end"/>
            </w:r>
          </w:hyperlink>
        </w:p>
        <w:p w:rsidR="00A464FE" w:rsidRDefault="00A12EFA" w:rsidP="00333992">
          <w:pPr>
            <w:pStyle w:val="TOC1"/>
            <w:tabs>
              <w:tab w:val="left" w:pos="66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10102056" w:history="1">
            <w:r w:rsidR="00A464FE" w:rsidRPr="007709B6">
              <w:rPr>
                <w:rStyle w:val="Hyperlink"/>
                <w:rFonts w:eastAsia="Calibri"/>
                <w:noProof/>
              </w:rPr>
              <w:t>IV.</w:t>
            </w:r>
            <w:r w:rsidR="00A464FE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A464FE" w:rsidRPr="007709B6">
              <w:rPr>
                <w:rStyle w:val="Hyperlink"/>
                <w:noProof/>
              </w:rPr>
              <w:t>FINANCIAL AND MANAGERIAL CAPABILITY</w:t>
            </w:r>
            <w:r w:rsidR="00A464FE">
              <w:rPr>
                <w:noProof/>
                <w:webHidden/>
              </w:rPr>
              <w:tab/>
            </w:r>
            <w:r w:rsidR="00A464FE">
              <w:rPr>
                <w:noProof/>
                <w:webHidden/>
              </w:rPr>
              <w:fldChar w:fldCharType="begin"/>
            </w:r>
            <w:r w:rsidR="00A464FE">
              <w:rPr>
                <w:noProof/>
                <w:webHidden/>
              </w:rPr>
              <w:instrText xml:space="preserve"> PAGEREF _Toc510102056 \h </w:instrText>
            </w:r>
            <w:r w:rsidR="00A464FE">
              <w:rPr>
                <w:noProof/>
                <w:webHidden/>
              </w:rPr>
            </w:r>
            <w:r w:rsidR="00A464FE">
              <w:rPr>
                <w:noProof/>
                <w:webHidden/>
              </w:rPr>
              <w:fldChar w:fldCharType="separate"/>
            </w:r>
            <w:r w:rsidR="00A464FE">
              <w:rPr>
                <w:noProof/>
                <w:webHidden/>
              </w:rPr>
              <w:t>4</w:t>
            </w:r>
            <w:r w:rsidR="00A464FE">
              <w:rPr>
                <w:noProof/>
                <w:webHidden/>
              </w:rPr>
              <w:fldChar w:fldCharType="end"/>
            </w:r>
          </w:hyperlink>
        </w:p>
        <w:p w:rsidR="00CF464F" w:rsidRDefault="005B29FB" w:rsidP="00927756">
          <w:pPr>
            <w:suppressLineNumbers/>
            <w:spacing w:line="240" w:lineRule="auto"/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  <w:p w:rsidR="005B29FB" w:rsidRPr="00CF464F" w:rsidRDefault="00CF464F" w:rsidP="00CF464F">
          <w:pPr>
            <w:widowControl/>
            <w:suppressLineNumbers/>
            <w:autoSpaceDE/>
            <w:autoSpaceDN/>
            <w:adjustRightInd/>
            <w:spacing w:after="200" w:line="276" w:lineRule="auto"/>
            <w:rPr>
              <w:b/>
              <w:bCs/>
              <w:noProof/>
            </w:rPr>
          </w:pPr>
          <w:r>
            <w:rPr>
              <w:b/>
              <w:bCs/>
              <w:noProof/>
            </w:rPr>
            <w:br w:type="page"/>
          </w:r>
        </w:p>
      </w:sdtContent>
    </w:sdt>
    <w:p w:rsidR="004322A4" w:rsidRPr="00C12C13" w:rsidRDefault="00C12C13" w:rsidP="00E30812">
      <w:pPr>
        <w:pStyle w:val="Heading1"/>
        <w:ind w:left="720" w:hanging="720"/>
      </w:pPr>
      <w:bookmarkStart w:id="0" w:name="_Toc510102053"/>
      <w:r>
        <w:lastRenderedPageBreak/>
        <w:t>INTRODUCTION OF WITNESS</w:t>
      </w:r>
      <w:bookmarkEnd w:id="0"/>
    </w:p>
    <w:p w:rsidR="004322A4" w:rsidRPr="009F6F2A" w:rsidRDefault="004322A4" w:rsidP="009650E5">
      <w:pPr>
        <w:tabs>
          <w:tab w:val="left" w:pos="720"/>
        </w:tabs>
        <w:rPr>
          <w:b/>
          <w:bCs/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E31CCE">
        <w:rPr>
          <w:b/>
          <w:bCs/>
          <w:caps/>
          <w:szCs w:val="22"/>
        </w:rPr>
        <w:t>Please state your name and business address.</w:t>
      </w:r>
    </w:p>
    <w:p w:rsidR="00C12C13" w:rsidRDefault="004322A4" w:rsidP="00F863F3">
      <w:pPr>
        <w:tabs>
          <w:tab w:val="left" w:pos="720"/>
        </w:tabs>
        <w:ind w:left="720" w:hanging="720"/>
        <w:rPr>
          <w:szCs w:val="22"/>
        </w:rPr>
      </w:pPr>
      <w:r w:rsidRPr="009F6F2A">
        <w:rPr>
          <w:szCs w:val="22"/>
        </w:rPr>
        <w:t xml:space="preserve">A. </w:t>
      </w:r>
      <w:r w:rsidRPr="009F6F2A">
        <w:rPr>
          <w:szCs w:val="22"/>
        </w:rPr>
        <w:tab/>
      </w:r>
      <w:r w:rsidR="006546EB">
        <w:rPr>
          <w:szCs w:val="22"/>
        </w:rPr>
        <w:t>Emily Sears</w:t>
      </w:r>
      <w:r w:rsidR="00C12C13" w:rsidRPr="009F6F2A">
        <w:rPr>
          <w:szCs w:val="22"/>
        </w:rPr>
        <w:t>,</w:t>
      </w:r>
      <w:r w:rsidRPr="009F6F2A">
        <w:rPr>
          <w:szCs w:val="22"/>
        </w:rPr>
        <w:t xml:space="preserve"> Public Utility Commission</w:t>
      </w:r>
      <w:r w:rsidR="007B7B57" w:rsidRPr="009F6F2A">
        <w:rPr>
          <w:szCs w:val="22"/>
        </w:rPr>
        <w:t xml:space="preserve"> of Texas</w:t>
      </w:r>
      <w:r w:rsidRPr="009F6F2A">
        <w:rPr>
          <w:szCs w:val="22"/>
        </w:rPr>
        <w:t>, 1701 N. Congress Av</w:t>
      </w:r>
      <w:r w:rsidR="00F863F3">
        <w:rPr>
          <w:szCs w:val="22"/>
        </w:rPr>
        <w:t>enue, Austin, Texas 78711-3326.</w:t>
      </w:r>
    </w:p>
    <w:p w:rsidR="00F863F3" w:rsidRPr="00F863F3" w:rsidRDefault="00F863F3" w:rsidP="00F863F3">
      <w:pPr>
        <w:tabs>
          <w:tab w:val="left" w:pos="720"/>
        </w:tabs>
        <w:ind w:left="720" w:hanging="720"/>
        <w:rPr>
          <w:szCs w:val="22"/>
        </w:rPr>
      </w:pPr>
      <w:bookmarkStart w:id="1" w:name="_GoBack"/>
      <w:bookmarkEnd w:id="1"/>
    </w:p>
    <w:p w:rsidR="004322A4" w:rsidRPr="009F6F2A" w:rsidRDefault="004322A4" w:rsidP="009650E5">
      <w:pPr>
        <w:tabs>
          <w:tab w:val="left" w:pos="720"/>
        </w:tabs>
        <w:ind w:left="720" w:hanging="720"/>
        <w:rPr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E31CCE">
        <w:rPr>
          <w:b/>
          <w:bCs/>
          <w:caps/>
          <w:szCs w:val="22"/>
        </w:rPr>
        <w:t>By whom are you currently employed and in what capacity?</w:t>
      </w:r>
    </w:p>
    <w:p w:rsidR="004322A4" w:rsidRPr="009F6F2A" w:rsidRDefault="004322A4" w:rsidP="009650E5">
      <w:pPr>
        <w:tabs>
          <w:tab w:val="left" w:pos="720"/>
        </w:tabs>
        <w:ind w:left="720" w:hanging="720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  <w:t>I have been employed by the Public Utility Commission</w:t>
      </w:r>
      <w:r w:rsidR="003D0AD4" w:rsidRPr="009F6F2A">
        <w:rPr>
          <w:szCs w:val="22"/>
        </w:rPr>
        <w:t xml:space="preserve"> of Texas</w:t>
      </w:r>
      <w:r w:rsidR="008028A9" w:rsidRPr="009F6F2A">
        <w:rPr>
          <w:szCs w:val="22"/>
        </w:rPr>
        <w:t xml:space="preserve"> (Commission</w:t>
      </w:r>
      <w:r w:rsidRPr="009F6F2A">
        <w:rPr>
          <w:szCs w:val="22"/>
        </w:rPr>
        <w:t xml:space="preserve">) since </w:t>
      </w:r>
      <w:r w:rsidR="006546EB">
        <w:rPr>
          <w:szCs w:val="22"/>
        </w:rPr>
        <w:t xml:space="preserve">January 1, 2015 </w:t>
      </w:r>
      <w:r w:rsidRPr="009F6F2A">
        <w:rPr>
          <w:szCs w:val="22"/>
        </w:rPr>
        <w:t>as a</w:t>
      </w:r>
      <w:r w:rsidR="00C12C13" w:rsidRPr="009F6F2A">
        <w:rPr>
          <w:szCs w:val="22"/>
        </w:rPr>
        <w:t xml:space="preserve"> </w:t>
      </w:r>
      <w:r w:rsidR="00560ABF" w:rsidRPr="006546EB">
        <w:rPr>
          <w:szCs w:val="22"/>
        </w:rPr>
        <w:t>Financial</w:t>
      </w:r>
      <w:r w:rsidR="00C12C13" w:rsidRPr="006546EB">
        <w:rPr>
          <w:szCs w:val="22"/>
        </w:rPr>
        <w:t xml:space="preserve"> Analyst</w:t>
      </w:r>
      <w:r w:rsidR="000F7FE4">
        <w:rPr>
          <w:szCs w:val="22"/>
        </w:rPr>
        <w:t xml:space="preserve"> in the Water Utility Regulation</w:t>
      </w:r>
      <w:r w:rsidRPr="009F6F2A">
        <w:rPr>
          <w:szCs w:val="22"/>
        </w:rPr>
        <w:t xml:space="preserve"> Division.  </w:t>
      </w:r>
    </w:p>
    <w:p w:rsidR="00C12C13" w:rsidRPr="009F6F2A" w:rsidRDefault="00C12C13" w:rsidP="009650E5">
      <w:pPr>
        <w:tabs>
          <w:tab w:val="left" w:pos="720"/>
        </w:tabs>
        <w:ind w:left="720" w:hanging="720"/>
        <w:rPr>
          <w:color w:val="E36C0A" w:themeColor="accent6" w:themeShade="BF"/>
          <w:szCs w:val="22"/>
        </w:rPr>
      </w:pPr>
    </w:p>
    <w:p w:rsidR="004322A4" w:rsidRPr="009F6F2A" w:rsidRDefault="004322A4" w:rsidP="009650E5">
      <w:pPr>
        <w:tabs>
          <w:tab w:val="left" w:pos="720"/>
        </w:tabs>
        <w:spacing w:line="2" w:lineRule="exact"/>
        <w:rPr>
          <w:color w:val="E36C0A" w:themeColor="accent6" w:themeShade="BF"/>
          <w:szCs w:val="22"/>
        </w:rPr>
      </w:pPr>
    </w:p>
    <w:p w:rsidR="004322A4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szCs w:val="22"/>
        </w:rPr>
      </w:pPr>
      <w:r w:rsidRPr="009F6F2A">
        <w:rPr>
          <w:b/>
          <w:szCs w:val="22"/>
        </w:rPr>
        <w:t>Q.</w:t>
      </w:r>
      <w:r w:rsidRPr="009F6F2A">
        <w:rPr>
          <w:szCs w:val="22"/>
        </w:rPr>
        <w:tab/>
      </w:r>
      <w:r w:rsidRPr="00E31CCE">
        <w:rPr>
          <w:b/>
          <w:caps/>
          <w:szCs w:val="22"/>
        </w:rPr>
        <w:t>What are your principal responsibilities at the Commission</w:t>
      </w:r>
      <w:r w:rsidRPr="009F6F2A">
        <w:rPr>
          <w:b/>
          <w:szCs w:val="22"/>
        </w:rPr>
        <w:t>?</w:t>
      </w:r>
    </w:p>
    <w:p w:rsidR="00C12C13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</w:r>
      <w:r w:rsidR="00C12C13" w:rsidRPr="009F6F2A">
        <w:rPr>
          <w:szCs w:val="22"/>
        </w:rPr>
        <w:t xml:space="preserve">I am responsible for reviewing certificate of convenience and necessity (CCN) applications and amendments, sale/transfer/merger applications, </w:t>
      </w:r>
      <w:r w:rsidR="00A73B34" w:rsidRPr="009F6F2A">
        <w:rPr>
          <w:szCs w:val="22"/>
        </w:rPr>
        <w:t>tariff</w:t>
      </w:r>
      <w:r w:rsidR="00177F59">
        <w:rPr>
          <w:szCs w:val="22"/>
        </w:rPr>
        <w:t>/rate</w:t>
      </w:r>
      <w:r w:rsidR="00A73B34" w:rsidRPr="009F6F2A">
        <w:rPr>
          <w:szCs w:val="22"/>
        </w:rPr>
        <w:t xml:space="preserve"> change applications, </w:t>
      </w:r>
      <w:r w:rsidR="00560ABF">
        <w:rPr>
          <w:szCs w:val="22"/>
        </w:rPr>
        <w:t xml:space="preserve">stock transfers, </w:t>
      </w:r>
      <w:r w:rsidR="007B3184">
        <w:rPr>
          <w:szCs w:val="22"/>
        </w:rPr>
        <w:t xml:space="preserve">financial reviews, managerial reviews, </w:t>
      </w:r>
      <w:r w:rsidR="00A73B34" w:rsidRPr="009F6F2A">
        <w:rPr>
          <w:szCs w:val="22"/>
        </w:rPr>
        <w:t>and rate filings.  I am also responsible for preparing testimony and exhibits for contested case matters involving investor-owned, non-profit and governmental water and sewer</w:t>
      </w:r>
      <w:r w:rsidR="005D33B4">
        <w:rPr>
          <w:szCs w:val="22"/>
        </w:rPr>
        <w:t xml:space="preserve"> retail public</w:t>
      </w:r>
      <w:r w:rsidR="00A73B34" w:rsidRPr="009F6F2A">
        <w:rPr>
          <w:szCs w:val="22"/>
        </w:rPr>
        <w:t xml:space="preserve"> utilities</w:t>
      </w:r>
      <w:r w:rsidR="00175D75">
        <w:rPr>
          <w:szCs w:val="22"/>
        </w:rPr>
        <w:t>,</w:t>
      </w:r>
      <w:r w:rsidR="005D33B4">
        <w:rPr>
          <w:szCs w:val="22"/>
        </w:rPr>
        <w:t xml:space="preserve"> wholesale matters</w:t>
      </w:r>
      <w:r w:rsidR="00F84F0E">
        <w:rPr>
          <w:szCs w:val="22"/>
        </w:rPr>
        <w:t>, and assisting with settlement negotiations</w:t>
      </w:r>
      <w:r w:rsidR="00A73B34" w:rsidRPr="009F6F2A">
        <w:rPr>
          <w:szCs w:val="22"/>
        </w:rPr>
        <w:t>.</w:t>
      </w:r>
      <w:r w:rsidR="00C12C13" w:rsidRPr="009F6F2A">
        <w:rPr>
          <w:szCs w:val="22"/>
        </w:rPr>
        <w:t xml:space="preserve">   </w:t>
      </w:r>
    </w:p>
    <w:p w:rsidR="00C12C13" w:rsidRPr="009F6F2A" w:rsidRDefault="00C12C13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color w:val="E36C0A" w:themeColor="accent6" w:themeShade="BF"/>
          <w:szCs w:val="22"/>
        </w:rPr>
      </w:pPr>
    </w:p>
    <w:p w:rsidR="004322A4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b/>
          <w:szCs w:val="22"/>
        </w:rPr>
      </w:pPr>
      <w:r w:rsidRPr="009F6F2A">
        <w:rPr>
          <w:b/>
          <w:szCs w:val="22"/>
        </w:rPr>
        <w:t>Q.</w:t>
      </w:r>
      <w:r w:rsidRPr="009F6F2A">
        <w:rPr>
          <w:b/>
          <w:szCs w:val="22"/>
        </w:rPr>
        <w:tab/>
      </w:r>
      <w:r w:rsidRPr="00E31CCE">
        <w:rPr>
          <w:b/>
          <w:caps/>
          <w:szCs w:val="22"/>
        </w:rPr>
        <w:t>Please state your educational background and professional experience</w:t>
      </w:r>
      <w:r w:rsidRPr="009F6F2A">
        <w:rPr>
          <w:b/>
          <w:szCs w:val="22"/>
        </w:rPr>
        <w:t>.</w:t>
      </w:r>
    </w:p>
    <w:p w:rsidR="00856403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  <w:t xml:space="preserve">I have provided a summary of my educational background and professional </w:t>
      </w:r>
      <w:r w:rsidR="00A73B34" w:rsidRPr="009F6F2A">
        <w:rPr>
          <w:szCs w:val="22"/>
        </w:rPr>
        <w:t xml:space="preserve">experience in </w:t>
      </w:r>
      <w:r w:rsidR="00A73B34" w:rsidRPr="00856403">
        <w:rPr>
          <w:szCs w:val="22"/>
        </w:rPr>
        <w:t xml:space="preserve">Attachment </w:t>
      </w:r>
      <w:r w:rsidR="006546EB">
        <w:t>ES-</w:t>
      </w:r>
      <w:r w:rsidR="00A73B34" w:rsidRPr="00856403">
        <w:rPr>
          <w:szCs w:val="22"/>
        </w:rPr>
        <w:t>1</w:t>
      </w:r>
      <w:r w:rsidRPr="00856403">
        <w:rPr>
          <w:szCs w:val="22"/>
        </w:rPr>
        <w:t xml:space="preserve"> </w:t>
      </w:r>
      <w:r w:rsidRPr="009F6F2A">
        <w:rPr>
          <w:szCs w:val="22"/>
        </w:rPr>
        <w:t>to my direct testimony.</w:t>
      </w:r>
    </w:p>
    <w:p w:rsidR="002503D0" w:rsidRDefault="002503D0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b/>
          <w:bCs/>
          <w:szCs w:val="22"/>
        </w:rPr>
      </w:pPr>
    </w:p>
    <w:p w:rsidR="004322A4" w:rsidRPr="009F6F2A" w:rsidRDefault="004322A4" w:rsidP="009650E5">
      <w:pPr>
        <w:numPr>
          <w:ilvl w:val="12"/>
          <w:numId w:val="0"/>
        </w:numPr>
        <w:tabs>
          <w:tab w:val="left" w:pos="720"/>
        </w:tabs>
        <w:ind w:left="720" w:hanging="720"/>
        <w:rPr>
          <w:szCs w:val="22"/>
        </w:rPr>
      </w:pPr>
      <w:r w:rsidRPr="009F6F2A">
        <w:rPr>
          <w:b/>
          <w:bCs/>
          <w:szCs w:val="22"/>
        </w:rPr>
        <w:lastRenderedPageBreak/>
        <w:t>Q.</w:t>
      </w:r>
      <w:r w:rsidRPr="009F6F2A">
        <w:rPr>
          <w:b/>
          <w:bCs/>
          <w:szCs w:val="22"/>
        </w:rPr>
        <w:tab/>
      </w:r>
      <w:r w:rsidRPr="00E31CCE">
        <w:rPr>
          <w:b/>
          <w:bCs/>
          <w:caps/>
          <w:szCs w:val="22"/>
        </w:rPr>
        <w:t>Have you</w:t>
      </w:r>
      <w:r w:rsidR="00A73B34" w:rsidRPr="00E31CCE">
        <w:rPr>
          <w:b/>
          <w:bCs/>
          <w:caps/>
          <w:szCs w:val="22"/>
        </w:rPr>
        <w:t xml:space="preserve"> previously testified before this</w:t>
      </w:r>
      <w:r w:rsidRPr="00E31CCE">
        <w:rPr>
          <w:b/>
          <w:bCs/>
          <w:caps/>
          <w:szCs w:val="22"/>
        </w:rPr>
        <w:t xml:space="preserve"> Commission or the State Office of Administrative Hearings (SOAH)?</w:t>
      </w:r>
    </w:p>
    <w:p w:rsidR="004322A4" w:rsidRPr="009F6F2A" w:rsidRDefault="006A44DF" w:rsidP="009650E5">
      <w:pPr>
        <w:tabs>
          <w:tab w:val="left" w:pos="720"/>
        </w:tabs>
        <w:ind w:left="720" w:hanging="720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</w:r>
      <w:r w:rsidR="00560ABF">
        <w:rPr>
          <w:szCs w:val="22"/>
        </w:rPr>
        <w:t xml:space="preserve">Yes. </w:t>
      </w:r>
      <w:r w:rsidR="00A73B34" w:rsidRPr="009F6F2A">
        <w:rPr>
          <w:szCs w:val="22"/>
        </w:rPr>
        <w:t xml:space="preserve"> </w:t>
      </w:r>
      <w:r w:rsidR="00A73B34" w:rsidRPr="00856403">
        <w:rPr>
          <w:szCs w:val="22"/>
        </w:rPr>
        <w:t xml:space="preserve">Attachment </w:t>
      </w:r>
      <w:r w:rsidR="006546EB">
        <w:t>ES</w:t>
      </w:r>
      <w:r w:rsidR="00A73B34" w:rsidRPr="00856403">
        <w:rPr>
          <w:szCs w:val="22"/>
        </w:rPr>
        <w:t>-</w:t>
      </w:r>
      <w:r w:rsidR="009F6F2A" w:rsidRPr="00856403">
        <w:rPr>
          <w:szCs w:val="22"/>
        </w:rPr>
        <w:t>2</w:t>
      </w:r>
      <w:r w:rsidR="00A73B34" w:rsidRPr="00856403">
        <w:rPr>
          <w:szCs w:val="22"/>
        </w:rPr>
        <w:t xml:space="preserve"> provides </w:t>
      </w:r>
      <w:r w:rsidR="00A73B34" w:rsidRPr="009F6F2A">
        <w:rPr>
          <w:szCs w:val="22"/>
        </w:rPr>
        <w:t xml:space="preserve">a summary of the </w:t>
      </w:r>
      <w:r w:rsidR="009F6F2A" w:rsidRPr="009F6F2A">
        <w:rPr>
          <w:szCs w:val="22"/>
        </w:rPr>
        <w:t>cases</w:t>
      </w:r>
      <w:r w:rsidR="00A73B34" w:rsidRPr="009F6F2A">
        <w:rPr>
          <w:szCs w:val="22"/>
        </w:rPr>
        <w:t xml:space="preserve"> in which I have testified or submitted testimony.</w:t>
      </w:r>
    </w:p>
    <w:p w:rsidR="00A73B34" w:rsidRPr="00C12C13" w:rsidRDefault="00A73B34" w:rsidP="009650E5">
      <w:pPr>
        <w:tabs>
          <w:tab w:val="left" w:pos="720"/>
        </w:tabs>
        <w:ind w:left="720" w:hanging="720"/>
        <w:rPr>
          <w:color w:val="E36C0A" w:themeColor="accent6" w:themeShade="BF"/>
          <w:sz w:val="22"/>
          <w:szCs w:val="22"/>
        </w:rPr>
      </w:pPr>
    </w:p>
    <w:p w:rsidR="003D01DB" w:rsidRPr="00C12C13" w:rsidRDefault="003D01DB" w:rsidP="00E30812">
      <w:pPr>
        <w:pStyle w:val="Heading1"/>
        <w:ind w:left="720" w:hanging="630"/>
      </w:pPr>
      <w:bookmarkStart w:id="2" w:name="_Toc510102054"/>
      <w:r w:rsidRPr="00C12C13">
        <w:t>PURPOSE AND SCOPE OF TESTIMONY</w:t>
      </w:r>
      <w:bookmarkEnd w:id="2"/>
    </w:p>
    <w:p w:rsidR="00EC652F" w:rsidRPr="00F84F0E" w:rsidRDefault="00EC652F" w:rsidP="00E30812">
      <w:pPr>
        <w:widowControl/>
        <w:ind w:left="720" w:hanging="720"/>
        <w:rPr>
          <w:b/>
          <w:bCs/>
        </w:rPr>
      </w:pPr>
      <w:r w:rsidRPr="00F84F0E">
        <w:rPr>
          <w:b/>
        </w:rPr>
        <w:t>Q.</w:t>
      </w:r>
      <w:r w:rsidRPr="00F84F0E">
        <w:t xml:space="preserve"> </w:t>
      </w:r>
      <w:r w:rsidRPr="00F84F0E">
        <w:tab/>
      </w:r>
      <w:r w:rsidRPr="00E31CCE">
        <w:rPr>
          <w:b/>
          <w:caps/>
        </w:rPr>
        <w:t>What is</w:t>
      </w:r>
      <w:r w:rsidRPr="00E31CCE">
        <w:rPr>
          <w:caps/>
        </w:rPr>
        <w:t xml:space="preserve"> </w:t>
      </w:r>
      <w:r w:rsidRPr="00E31CCE">
        <w:rPr>
          <w:b/>
          <w:bCs/>
          <w:caps/>
        </w:rPr>
        <w:t>the purpose of your testimony in this proceeding</w:t>
      </w:r>
      <w:r w:rsidRPr="00F84F0E">
        <w:rPr>
          <w:b/>
          <w:bCs/>
        </w:rPr>
        <w:t>?</w:t>
      </w:r>
    </w:p>
    <w:p w:rsidR="009F6F2A" w:rsidRDefault="00EC652F" w:rsidP="009650E5">
      <w:pPr>
        <w:tabs>
          <w:tab w:val="left" w:pos="-1440"/>
        </w:tabs>
        <w:ind w:left="720" w:hanging="720"/>
      </w:pPr>
      <w:r w:rsidRPr="00F84F0E">
        <w:t xml:space="preserve">A. </w:t>
      </w:r>
      <w:r w:rsidR="00200B56" w:rsidRPr="00F84F0E">
        <w:tab/>
      </w:r>
      <w:r w:rsidRPr="00F84F0E">
        <w:t xml:space="preserve">The purpose of my testimony is to </w:t>
      </w:r>
      <w:r w:rsidR="001A4799" w:rsidRPr="00F84F0E">
        <w:t xml:space="preserve">present a recommendation </w:t>
      </w:r>
      <w:r w:rsidR="00705453">
        <w:t>on the financial and managerial capability of Wolfe Airpark Civic Club, Inc. (Wolfe Airpark)</w:t>
      </w:r>
      <w:r w:rsidR="00E9723F">
        <w:t xml:space="preserve"> to obtain a certificate of convenience and necessity (CCN)</w:t>
      </w:r>
      <w:r w:rsidR="008A71E9">
        <w:t>.</w:t>
      </w:r>
      <w:r w:rsidR="00F56046">
        <w:t xml:space="preserve"> </w:t>
      </w:r>
      <w:r w:rsidR="001A4799" w:rsidRPr="00F84F0E">
        <w:t xml:space="preserve"> </w:t>
      </w:r>
    </w:p>
    <w:p w:rsidR="00705453" w:rsidRPr="009F6F2A" w:rsidRDefault="00705453" w:rsidP="009650E5">
      <w:pPr>
        <w:tabs>
          <w:tab w:val="left" w:pos="-1440"/>
        </w:tabs>
        <w:ind w:left="720" w:hanging="720"/>
        <w:rPr>
          <w:color w:val="E36C0A" w:themeColor="accent6" w:themeShade="BF"/>
        </w:rPr>
      </w:pPr>
    </w:p>
    <w:p w:rsidR="00EC652F" w:rsidRPr="00BD209B" w:rsidRDefault="00EC652F" w:rsidP="00E30812">
      <w:pPr>
        <w:widowControl/>
        <w:ind w:left="720" w:hanging="720"/>
        <w:rPr>
          <w:b/>
        </w:rPr>
      </w:pPr>
      <w:r w:rsidRPr="00BD209B">
        <w:rPr>
          <w:b/>
        </w:rPr>
        <w:t>Q.</w:t>
      </w:r>
      <w:r w:rsidRPr="00BD209B">
        <w:t xml:space="preserve"> </w:t>
      </w:r>
      <w:r w:rsidRPr="00BD209B">
        <w:tab/>
      </w:r>
      <w:r w:rsidRPr="00E31CCE">
        <w:rPr>
          <w:b/>
          <w:caps/>
        </w:rPr>
        <w:t xml:space="preserve">What is </w:t>
      </w:r>
      <w:r w:rsidRPr="00E31CCE">
        <w:rPr>
          <w:b/>
          <w:bCs/>
          <w:caps/>
        </w:rPr>
        <w:t xml:space="preserve">the scope </w:t>
      </w:r>
      <w:r w:rsidRPr="00E31CCE">
        <w:rPr>
          <w:b/>
          <w:caps/>
        </w:rPr>
        <w:t>of your review</w:t>
      </w:r>
      <w:r w:rsidRPr="00BD209B">
        <w:rPr>
          <w:b/>
        </w:rPr>
        <w:t>?</w:t>
      </w:r>
    </w:p>
    <w:p w:rsidR="00000EC7" w:rsidRDefault="00EC652F" w:rsidP="006D3EE9">
      <w:pPr>
        <w:widowControl/>
        <w:ind w:left="720" w:hanging="720"/>
        <w:rPr>
          <w:rFonts w:eastAsia="PMingLiU"/>
        </w:rPr>
      </w:pPr>
      <w:r w:rsidRPr="00BD209B">
        <w:t xml:space="preserve">A. </w:t>
      </w:r>
      <w:r w:rsidRPr="00BD209B">
        <w:tab/>
      </w:r>
      <w:r w:rsidR="00822CE3" w:rsidRPr="00BD209B">
        <w:rPr>
          <w:rFonts w:eastAsia="PMingLiU"/>
        </w:rPr>
        <w:t>I reviewed the</w:t>
      </w:r>
      <w:r w:rsidR="008A71E9">
        <w:rPr>
          <w:rFonts w:eastAsia="PMingLiU"/>
        </w:rPr>
        <w:t xml:space="preserve"> </w:t>
      </w:r>
      <w:r w:rsidR="00705453">
        <w:rPr>
          <w:rFonts w:eastAsia="PMingLiU"/>
        </w:rPr>
        <w:t>application</w:t>
      </w:r>
      <w:r w:rsidR="005D33B4">
        <w:rPr>
          <w:rFonts w:eastAsia="PMingLiU"/>
        </w:rPr>
        <w:t xml:space="preserve">, </w:t>
      </w:r>
      <w:r w:rsidR="00A05FD3">
        <w:rPr>
          <w:rFonts w:eastAsia="PMingLiU"/>
        </w:rPr>
        <w:t xml:space="preserve">a request for hearing, </w:t>
      </w:r>
      <w:r w:rsidR="005D33B4">
        <w:rPr>
          <w:rFonts w:eastAsia="PMingLiU"/>
        </w:rPr>
        <w:t>testimon</w:t>
      </w:r>
      <w:r w:rsidR="00A05FD3">
        <w:rPr>
          <w:rFonts w:eastAsia="PMingLiU"/>
        </w:rPr>
        <w:t>y from Wolfe Airpark</w:t>
      </w:r>
      <w:r w:rsidR="005D33B4">
        <w:rPr>
          <w:rFonts w:eastAsia="PMingLiU"/>
        </w:rPr>
        <w:t>, replies to requests for information</w:t>
      </w:r>
      <w:r w:rsidR="00705453">
        <w:rPr>
          <w:rFonts w:eastAsia="PMingLiU"/>
        </w:rPr>
        <w:t xml:space="preserve"> from all parties</w:t>
      </w:r>
      <w:r w:rsidR="005A7768">
        <w:rPr>
          <w:rFonts w:eastAsia="PMingLiU"/>
        </w:rPr>
        <w:t>, and the applicable laws in the Texas Water Code and the Tex. Admin. Code</w:t>
      </w:r>
      <w:r w:rsidR="00705453">
        <w:rPr>
          <w:rFonts w:eastAsia="PMingLiU"/>
        </w:rPr>
        <w:t xml:space="preserve">. </w:t>
      </w:r>
      <w:r w:rsidR="008A71E9">
        <w:rPr>
          <w:rFonts w:eastAsia="PMingLiU"/>
        </w:rPr>
        <w:t xml:space="preserve"> </w:t>
      </w:r>
      <w:r w:rsidR="000876B6">
        <w:rPr>
          <w:rFonts w:eastAsia="PMingLiU"/>
        </w:rPr>
        <w:t>These recommendations pertain to the following issues</w:t>
      </w:r>
      <w:r w:rsidR="00A05FD3">
        <w:rPr>
          <w:rFonts w:eastAsia="PMingLiU"/>
        </w:rPr>
        <w:t xml:space="preserve">, in </w:t>
      </w:r>
      <w:r w:rsidR="00705453">
        <w:rPr>
          <w:rFonts w:eastAsia="PMingLiU"/>
        </w:rPr>
        <w:t>part,</w:t>
      </w:r>
      <w:r w:rsidR="000876B6">
        <w:rPr>
          <w:rFonts w:eastAsia="PMingLiU"/>
        </w:rPr>
        <w:t xml:space="preserve"> from the Commission’s preliminary order for this case:</w:t>
      </w:r>
    </w:p>
    <w:p w:rsidR="000876B6" w:rsidRDefault="00705453" w:rsidP="003034F8">
      <w:pPr>
        <w:widowControl/>
        <w:ind w:left="1170" w:hanging="270"/>
        <w:rPr>
          <w:rFonts w:eastAsia="PMingLiU"/>
        </w:rPr>
      </w:pPr>
      <w:r>
        <w:rPr>
          <w:rFonts w:eastAsia="PMingLiU"/>
        </w:rPr>
        <w:t>4. Does Wolfe Airpark possess the financial, managerial, and technical capability to provide continuous and adequate water service? TWC § 13.241(a) and 16 TAC § 24.102(a).</w:t>
      </w:r>
    </w:p>
    <w:p w:rsidR="00DA16F4" w:rsidRDefault="00705453" w:rsidP="003034F8">
      <w:pPr>
        <w:widowControl/>
        <w:ind w:left="1152" w:hanging="288"/>
        <w:rPr>
          <w:rFonts w:eastAsia="PMingLiU"/>
        </w:rPr>
      </w:pPr>
      <w:r>
        <w:rPr>
          <w:rFonts w:eastAsia="PMingLiU"/>
        </w:rPr>
        <w:t>9. (</w:t>
      </w:r>
      <w:proofErr w:type="gramStart"/>
      <w:r>
        <w:rPr>
          <w:rFonts w:eastAsia="PMingLiU"/>
        </w:rPr>
        <w:t>f</w:t>
      </w:r>
      <w:proofErr w:type="gramEnd"/>
      <w:r>
        <w:rPr>
          <w:rFonts w:eastAsia="PMingLiU"/>
        </w:rPr>
        <w:t>) Is Wolfe Airpark financially able to pay for the facilities necessary to provide continuous and adequate water service? TWC § 13.246(c</w:t>
      </w:r>
      <w:proofErr w:type="gramStart"/>
      <w:r>
        <w:rPr>
          <w:rFonts w:eastAsia="PMingLiU"/>
        </w:rPr>
        <w:t>)</w:t>
      </w:r>
      <w:r w:rsidR="00DA16F4">
        <w:rPr>
          <w:rFonts w:eastAsia="PMingLiU"/>
        </w:rPr>
        <w:t>(</w:t>
      </w:r>
      <w:proofErr w:type="gramEnd"/>
      <w:r w:rsidR="00DA16F4">
        <w:rPr>
          <w:rFonts w:eastAsia="PMingLiU"/>
        </w:rPr>
        <w:t>6) and 16 TAC § 24.102(d)(6).</w:t>
      </w:r>
    </w:p>
    <w:p w:rsidR="00DA16F4" w:rsidRDefault="00DA16F4" w:rsidP="003034F8">
      <w:pPr>
        <w:widowControl/>
        <w:ind w:left="1152" w:hanging="288"/>
        <w:rPr>
          <w:rFonts w:eastAsia="PMingLiU"/>
        </w:rPr>
      </w:pPr>
      <w:r>
        <w:rPr>
          <w:rFonts w:eastAsia="PMingLiU"/>
        </w:rPr>
        <w:lastRenderedPageBreak/>
        <w:t>9. (</w:t>
      </w:r>
      <w:proofErr w:type="gramStart"/>
      <w:r>
        <w:rPr>
          <w:rFonts w:eastAsia="PMingLiU"/>
        </w:rPr>
        <w:t>g</w:t>
      </w:r>
      <w:proofErr w:type="gramEnd"/>
      <w:r>
        <w:rPr>
          <w:rFonts w:eastAsia="PMingLiU"/>
        </w:rPr>
        <w:t>) Is Wolfe Airpark financially stable including, if applicable, its debt-to-equity ratio? TWC § 13.246(c</w:t>
      </w:r>
      <w:proofErr w:type="gramStart"/>
      <w:r>
        <w:rPr>
          <w:rFonts w:eastAsia="PMingLiU"/>
        </w:rPr>
        <w:t>)(</w:t>
      </w:r>
      <w:proofErr w:type="gramEnd"/>
      <w:r>
        <w:rPr>
          <w:rFonts w:eastAsia="PMingLiU"/>
        </w:rPr>
        <w:t>6) and 16 TAC § 24.102(d)(6).</w:t>
      </w:r>
    </w:p>
    <w:p w:rsidR="00DA16F4" w:rsidRDefault="00DA16F4" w:rsidP="003034F8">
      <w:pPr>
        <w:widowControl/>
        <w:ind w:left="1152" w:hanging="288"/>
        <w:rPr>
          <w:rFonts w:eastAsia="PMingLiU"/>
        </w:rPr>
      </w:pPr>
      <w:r>
        <w:rPr>
          <w:rFonts w:eastAsia="PMingLiU"/>
        </w:rPr>
        <w:t>10. Should the Commission require Wolfe Airpark, pursuant to TWC § 13.246(d) and 16 TAC § 24.102(e), to provide a bond or other financial assurance to ensure that continuous and adequate water service is provided?</w:t>
      </w:r>
    </w:p>
    <w:p w:rsidR="005C36FF" w:rsidRDefault="005C36FF" w:rsidP="00000EC7"/>
    <w:p w:rsidR="003F23CA" w:rsidRDefault="00E9723F" w:rsidP="00E30812">
      <w:pPr>
        <w:pStyle w:val="Heading1"/>
        <w:ind w:left="720" w:hanging="720"/>
      </w:pPr>
      <w:bookmarkStart w:id="3" w:name="_Toc510102055"/>
      <w:r>
        <w:t>APPLICATION</w:t>
      </w:r>
      <w:bookmarkEnd w:id="3"/>
    </w:p>
    <w:p w:rsidR="003F23CA" w:rsidRPr="00EC2018" w:rsidRDefault="003F23CA" w:rsidP="009650E5">
      <w:pPr>
        <w:tabs>
          <w:tab w:val="left" w:pos="0"/>
        </w:tabs>
        <w:ind w:left="720" w:hanging="720"/>
        <w:rPr>
          <w:b/>
          <w:szCs w:val="26"/>
        </w:rPr>
      </w:pPr>
      <w:r w:rsidRPr="00EC2018">
        <w:rPr>
          <w:b/>
          <w:szCs w:val="26"/>
        </w:rPr>
        <w:t>Q.</w:t>
      </w:r>
      <w:r w:rsidRPr="00EC2018">
        <w:rPr>
          <w:b/>
          <w:szCs w:val="26"/>
        </w:rPr>
        <w:tab/>
        <w:t xml:space="preserve">WHAT IS </w:t>
      </w:r>
      <w:r w:rsidR="00E9723F">
        <w:rPr>
          <w:b/>
          <w:szCs w:val="26"/>
        </w:rPr>
        <w:t>WOLFE AIRPARK REQUESTING THROUGH ITS APPLICATION</w:t>
      </w:r>
      <w:r w:rsidR="006D3EE9">
        <w:rPr>
          <w:b/>
          <w:szCs w:val="26"/>
        </w:rPr>
        <w:t>?</w:t>
      </w:r>
    </w:p>
    <w:p w:rsidR="003F23CA" w:rsidRDefault="003F23CA" w:rsidP="009650E5">
      <w:pPr>
        <w:tabs>
          <w:tab w:val="left" w:pos="0"/>
        </w:tabs>
        <w:ind w:left="720" w:hanging="720"/>
        <w:rPr>
          <w:szCs w:val="26"/>
        </w:rPr>
      </w:pPr>
      <w:r w:rsidRPr="00EC2018">
        <w:rPr>
          <w:szCs w:val="26"/>
        </w:rPr>
        <w:t>A.</w:t>
      </w:r>
      <w:r w:rsidRPr="00EC2018">
        <w:rPr>
          <w:szCs w:val="26"/>
        </w:rPr>
        <w:tab/>
      </w:r>
      <w:r w:rsidR="00E9723F">
        <w:rPr>
          <w:szCs w:val="26"/>
        </w:rPr>
        <w:t>Wolfe Airpark is requesting to obtain a CCN.  The total service area being requested includes approximately 99 acres and 42 current customers.</w:t>
      </w:r>
    </w:p>
    <w:p w:rsidR="00E9723F" w:rsidRDefault="00E9723F" w:rsidP="005A7768">
      <w:pPr>
        <w:tabs>
          <w:tab w:val="left" w:pos="0"/>
        </w:tabs>
        <w:ind w:left="720" w:hanging="720"/>
        <w:rPr>
          <w:color w:val="C2D69B"/>
          <w:szCs w:val="26"/>
        </w:rPr>
      </w:pPr>
    </w:p>
    <w:p w:rsidR="00E9723F" w:rsidRPr="00E9723F" w:rsidRDefault="00E9723F" w:rsidP="00E9723F">
      <w:pPr>
        <w:pStyle w:val="Heading1"/>
        <w:rPr>
          <w:rFonts w:eastAsia="Calibri"/>
        </w:rPr>
      </w:pPr>
      <w:bookmarkStart w:id="4" w:name="_Toc510102056"/>
      <w:r>
        <w:t xml:space="preserve">FINANCIAL </w:t>
      </w:r>
      <w:r w:rsidR="004E441C">
        <w:t xml:space="preserve">AND MANAGERIAL </w:t>
      </w:r>
      <w:r>
        <w:t>CAPABILITY</w:t>
      </w:r>
      <w:bookmarkEnd w:id="4"/>
    </w:p>
    <w:p w:rsidR="00E87725" w:rsidRDefault="00E9723F" w:rsidP="00333992">
      <w:pPr>
        <w:pStyle w:val="BodyText"/>
        <w:spacing w:line="480" w:lineRule="auto"/>
        <w:ind w:left="720" w:hanging="720"/>
        <w:jc w:val="both"/>
        <w:rPr>
          <w:rFonts w:eastAsia="Calibri"/>
        </w:rPr>
      </w:pPr>
      <w:r>
        <w:rPr>
          <w:b/>
        </w:rPr>
        <w:t>Q.</w:t>
      </w:r>
      <w:r>
        <w:rPr>
          <w:b/>
        </w:rPr>
        <w:tab/>
        <w:t xml:space="preserve">WHAT REQUIREMENTS DOES WOLFE AIRPARK NEED TO MEET IN ORDER TO </w:t>
      </w:r>
      <w:r w:rsidR="00333992">
        <w:rPr>
          <w:b/>
        </w:rPr>
        <w:t>DETERMINE</w:t>
      </w:r>
      <w:r w:rsidR="003F23CA" w:rsidRPr="004E441C">
        <w:rPr>
          <w:b/>
        </w:rPr>
        <w:tab/>
      </w:r>
      <w:r w:rsidR="004E441C" w:rsidRPr="004E441C">
        <w:rPr>
          <w:b/>
        </w:rPr>
        <w:t xml:space="preserve">THAT IT HAS THE FINANCIAL </w:t>
      </w:r>
      <w:r w:rsidR="004E441C">
        <w:rPr>
          <w:b/>
        </w:rPr>
        <w:t xml:space="preserve">AND MANAGERIAL CAPABILITIES </w:t>
      </w:r>
      <w:r w:rsidR="004E441C" w:rsidRPr="004E441C">
        <w:rPr>
          <w:b/>
        </w:rPr>
        <w:t>TO PROVIDE CONTINUOUS AND ADEQUATE SERVICE?</w:t>
      </w:r>
      <w:r w:rsidR="003F23CA" w:rsidRPr="004E441C">
        <w:rPr>
          <w:b/>
        </w:rPr>
        <w:tab/>
      </w:r>
      <w:r w:rsidR="00E87725" w:rsidRPr="00F8685F">
        <w:rPr>
          <w:rFonts w:eastAsia="Calibri"/>
        </w:rPr>
        <w:t xml:space="preserve"> </w:t>
      </w:r>
    </w:p>
    <w:p w:rsidR="004E441C" w:rsidRDefault="004E441C" w:rsidP="00333992">
      <w:pPr>
        <w:pStyle w:val="BodyText"/>
        <w:spacing w:line="480" w:lineRule="auto"/>
        <w:ind w:left="720" w:hanging="720"/>
        <w:jc w:val="both"/>
        <w:rPr>
          <w:rFonts w:eastAsia="Calibri"/>
        </w:rPr>
      </w:pPr>
      <w:r>
        <w:rPr>
          <w:rFonts w:eastAsia="Calibri"/>
        </w:rPr>
        <w:t>A.</w:t>
      </w:r>
      <w:r>
        <w:rPr>
          <w:rFonts w:eastAsia="Calibri"/>
        </w:rPr>
        <w:tab/>
        <w:t>16 TAC § 24.11(e) establishes criteria to demonstrate that an owner or operator of a retail public utility has the financial resources to operate and manage the utility and to provide continuous and adequate service to the current and proposed utility service area.</w:t>
      </w:r>
    </w:p>
    <w:p w:rsidR="004E441C" w:rsidRDefault="004E441C" w:rsidP="004E441C">
      <w:pPr>
        <w:pStyle w:val="BodyText"/>
        <w:spacing w:line="480" w:lineRule="auto"/>
        <w:ind w:left="720" w:hanging="720"/>
        <w:rPr>
          <w:rFonts w:eastAsia="Calibri"/>
        </w:rPr>
      </w:pPr>
    </w:p>
    <w:p w:rsidR="004E441C" w:rsidRDefault="004E441C" w:rsidP="004E441C">
      <w:pPr>
        <w:pStyle w:val="BodyText"/>
        <w:spacing w:line="480" w:lineRule="auto"/>
        <w:ind w:left="720" w:hanging="720"/>
        <w:rPr>
          <w:rFonts w:eastAsia="Calibri"/>
          <w:b/>
        </w:rPr>
      </w:pPr>
      <w:r>
        <w:rPr>
          <w:rFonts w:eastAsia="Calibri"/>
          <w:b/>
        </w:rPr>
        <w:t>Q.</w:t>
      </w:r>
      <w:r>
        <w:rPr>
          <w:rFonts w:eastAsia="Calibri"/>
          <w:b/>
        </w:rPr>
        <w:tab/>
        <w:t>WHAT CRITERIA IS SET FORTH IN 16 TAC § 24.11(e)?</w:t>
      </w:r>
    </w:p>
    <w:p w:rsidR="004E441C" w:rsidRDefault="004E441C" w:rsidP="00333992">
      <w:pPr>
        <w:pStyle w:val="BodyText"/>
        <w:spacing w:line="480" w:lineRule="auto"/>
        <w:ind w:left="720" w:hanging="720"/>
        <w:jc w:val="both"/>
        <w:rPr>
          <w:rFonts w:eastAsia="Calibri"/>
        </w:rPr>
      </w:pPr>
      <w:r>
        <w:rPr>
          <w:rFonts w:eastAsia="Calibri"/>
        </w:rPr>
        <w:lastRenderedPageBreak/>
        <w:t>A.</w:t>
      </w:r>
      <w:r>
        <w:rPr>
          <w:rFonts w:eastAsia="Calibri"/>
        </w:rPr>
        <w:tab/>
        <w:t xml:space="preserve">16 TAC § 24.11(e) states that an owner or operator may demonstrate financial assurance by satisfying a financial test including the leverage and operations tests that conform to the requirements of this section.  </w:t>
      </w:r>
    </w:p>
    <w:p w:rsidR="00333992" w:rsidRDefault="00333992" w:rsidP="00333992">
      <w:pPr>
        <w:pStyle w:val="BodyText"/>
        <w:spacing w:line="480" w:lineRule="auto"/>
        <w:ind w:left="720" w:hanging="720"/>
        <w:jc w:val="both"/>
        <w:rPr>
          <w:rFonts w:eastAsia="Calibri"/>
        </w:rPr>
      </w:pPr>
    </w:p>
    <w:p w:rsidR="004E441C" w:rsidRDefault="004E441C" w:rsidP="004E441C">
      <w:pPr>
        <w:pStyle w:val="BodyText"/>
        <w:spacing w:line="480" w:lineRule="auto"/>
        <w:ind w:left="720" w:hanging="720"/>
        <w:rPr>
          <w:rFonts w:eastAsia="Calibri"/>
          <w:b/>
        </w:rPr>
      </w:pPr>
      <w:r>
        <w:rPr>
          <w:rFonts w:eastAsia="Calibri"/>
          <w:b/>
        </w:rPr>
        <w:t>Q.</w:t>
      </w:r>
      <w:r>
        <w:rPr>
          <w:rFonts w:eastAsia="Calibri"/>
          <w:b/>
        </w:rPr>
        <w:tab/>
        <w:t>WHAT IS THE LEVERAGE TEST?</w:t>
      </w:r>
    </w:p>
    <w:p w:rsidR="004E441C" w:rsidRDefault="004E441C" w:rsidP="00333992">
      <w:pPr>
        <w:pStyle w:val="BodyText"/>
        <w:spacing w:line="480" w:lineRule="auto"/>
        <w:ind w:left="720" w:hanging="720"/>
        <w:jc w:val="both"/>
        <w:rPr>
          <w:rFonts w:eastAsia="Calibri"/>
        </w:rPr>
      </w:pPr>
      <w:r>
        <w:rPr>
          <w:rFonts w:eastAsia="Calibri"/>
        </w:rPr>
        <w:t>A.</w:t>
      </w:r>
      <w:r>
        <w:rPr>
          <w:rFonts w:eastAsia="Calibri"/>
        </w:rPr>
        <w:tab/>
        <w:t>The leverage test state</w:t>
      </w:r>
      <w:r w:rsidR="005D2582">
        <w:rPr>
          <w:rFonts w:eastAsia="Calibri"/>
        </w:rPr>
        <w:t>s</w:t>
      </w:r>
      <w:r>
        <w:rPr>
          <w:rFonts w:eastAsia="Calibri"/>
        </w:rPr>
        <w:t xml:space="preserve"> that the owner or operator must meet one or more of the following criteria: (A) a debt to equity ratio of less than one; (B) a debt service coverage ratio of more than 1.25; (C) sufficient unrestricted cash available as a cushion for two years of debt service; (D) an investment-grade credit rating from Standard &amp; Poor’s Financial Services, LLC, Moody’s Investors Service, or Fitch Ratings, Inc.; or (E) an affiliated interest is capable, available, and willing to cover temporary cash shortages.</w:t>
      </w:r>
    </w:p>
    <w:p w:rsidR="000510D7" w:rsidRDefault="000510D7" w:rsidP="003B0BA3">
      <w:pPr>
        <w:ind w:left="576" w:hanging="576"/>
        <w:rPr>
          <w:b/>
        </w:rPr>
      </w:pPr>
    </w:p>
    <w:p w:rsidR="005D2582" w:rsidRDefault="005D2582" w:rsidP="003B0BA3">
      <w:pPr>
        <w:ind w:left="576" w:hanging="576"/>
        <w:rPr>
          <w:b/>
        </w:rPr>
      </w:pPr>
      <w:r>
        <w:rPr>
          <w:b/>
        </w:rPr>
        <w:t>Q.</w:t>
      </w:r>
      <w:r>
        <w:rPr>
          <w:b/>
        </w:rPr>
        <w:tab/>
        <w:t>DOES WOLFE AIRPARK MEET THE LEVERAGE TEST?</w:t>
      </w:r>
    </w:p>
    <w:p w:rsidR="005D2582" w:rsidRDefault="005D2582" w:rsidP="003B0BA3">
      <w:pPr>
        <w:ind w:left="576" w:hanging="576"/>
      </w:pPr>
      <w:r>
        <w:t>A.</w:t>
      </w:r>
      <w:r>
        <w:tab/>
        <w:t xml:space="preserve">Yes.  Wolfe Airpark meets criterion (A) as listed above.  Wolfe Airpark has no debt, and therefore, has a debt to equity ratio of </w:t>
      </w:r>
      <w:r w:rsidR="00493A6D">
        <w:t>zero</w:t>
      </w:r>
      <w:r>
        <w:t>.</w:t>
      </w:r>
    </w:p>
    <w:p w:rsidR="005D2582" w:rsidRDefault="005D2582" w:rsidP="003B0BA3">
      <w:pPr>
        <w:ind w:left="576" w:hanging="576"/>
      </w:pPr>
    </w:p>
    <w:p w:rsidR="005D2582" w:rsidRDefault="005D2582" w:rsidP="003B0BA3">
      <w:pPr>
        <w:ind w:left="576" w:hanging="576"/>
        <w:rPr>
          <w:b/>
        </w:rPr>
      </w:pPr>
      <w:r>
        <w:rPr>
          <w:b/>
        </w:rPr>
        <w:t>Q.</w:t>
      </w:r>
      <w:r>
        <w:rPr>
          <w:b/>
        </w:rPr>
        <w:tab/>
        <w:t>WHAT IS THE OPERATIONS TEST?</w:t>
      </w:r>
    </w:p>
    <w:p w:rsidR="005D2582" w:rsidRDefault="005D2582" w:rsidP="003B0BA3">
      <w:pPr>
        <w:ind w:left="576" w:hanging="576"/>
      </w:pPr>
      <w:r>
        <w:t>A.</w:t>
      </w:r>
      <w:r>
        <w:tab/>
        <w:t>The operations test states that the owner or operator must demonstrate sufficient cash is available to cover any projected operations and maintenance shortages in the first five years of operations.</w:t>
      </w:r>
    </w:p>
    <w:p w:rsidR="005D2582" w:rsidRDefault="005D2582" w:rsidP="003B0BA3">
      <w:pPr>
        <w:ind w:left="576" w:hanging="576"/>
      </w:pPr>
    </w:p>
    <w:p w:rsidR="005D2582" w:rsidRDefault="005D2582" w:rsidP="003B0BA3">
      <w:pPr>
        <w:ind w:left="576" w:hanging="576"/>
        <w:rPr>
          <w:b/>
        </w:rPr>
      </w:pPr>
      <w:r>
        <w:rPr>
          <w:b/>
        </w:rPr>
        <w:lastRenderedPageBreak/>
        <w:t>Q.</w:t>
      </w:r>
      <w:r>
        <w:rPr>
          <w:b/>
        </w:rPr>
        <w:tab/>
        <w:t>DOES WOLFE AIRPARK MEET THE OPERATIONS TEST?</w:t>
      </w:r>
    </w:p>
    <w:p w:rsidR="00C417AF" w:rsidRDefault="005D2582" w:rsidP="003B0BA3">
      <w:pPr>
        <w:ind w:left="576" w:hanging="576"/>
      </w:pPr>
      <w:r>
        <w:t>A.</w:t>
      </w:r>
      <w:r>
        <w:tab/>
        <w:t xml:space="preserve">Yes.  </w:t>
      </w:r>
      <w:r w:rsidR="00C417AF">
        <w:t>Wolfe Airpark has no projected losses.  Also, the system was built and has been operating since 1986, and Wolfe Airpark does not anticipate a change in costs due to growth, and anticipates there will be no ch</w:t>
      </w:r>
      <w:r w:rsidR="00A05FD3">
        <w:t>ange to the physical facilities due to growth.</w:t>
      </w:r>
    </w:p>
    <w:p w:rsidR="00C6755F" w:rsidRDefault="00C6755F" w:rsidP="00C6755F">
      <w:pPr>
        <w:pStyle w:val="BodyText"/>
        <w:rPr>
          <w:b/>
        </w:rPr>
      </w:pPr>
    </w:p>
    <w:p w:rsidR="00C6755F" w:rsidRDefault="00C6755F" w:rsidP="00C6755F">
      <w:pPr>
        <w:pStyle w:val="BodyText"/>
        <w:spacing w:line="480" w:lineRule="auto"/>
        <w:ind w:left="720" w:hanging="720"/>
        <w:rPr>
          <w:b/>
        </w:rPr>
      </w:pPr>
      <w:r>
        <w:rPr>
          <w:b/>
        </w:rPr>
        <w:t>Q.</w:t>
      </w:r>
      <w:r>
        <w:rPr>
          <w:b/>
        </w:rPr>
        <w:tab/>
        <w:t>ARE THERE ANY FACILITIES NECESSARY TO PROVIDE CONTINUOUS AND ADEQUATE WATER SERVICE?</w:t>
      </w:r>
    </w:p>
    <w:p w:rsidR="00C6755F" w:rsidRDefault="00C6755F" w:rsidP="00C6755F">
      <w:pPr>
        <w:pStyle w:val="BodyText"/>
        <w:spacing w:line="480" w:lineRule="auto"/>
        <w:ind w:left="720" w:hanging="720"/>
      </w:pPr>
      <w:r>
        <w:t>A.</w:t>
      </w:r>
      <w:r>
        <w:tab/>
      </w:r>
      <w:r w:rsidR="007F2758">
        <w:t xml:space="preserve">As Wolfe Airpark is a pre-existing system, Staff believes there are no additional facilities necessary to provide continuous and adequate water service.  </w:t>
      </w:r>
      <w:r w:rsidR="008925D6">
        <w:t xml:space="preserve">  </w:t>
      </w:r>
    </w:p>
    <w:p w:rsidR="00C6755F" w:rsidRDefault="00C6755F" w:rsidP="00C6755F">
      <w:pPr>
        <w:pStyle w:val="BodyText"/>
        <w:spacing w:line="480" w:lineRule="auto"/>
        <w:ind w:left="720" w:hanging="720"/>
      </w:pPr>
    </w:p>
    <w:p w:rsidR="00C6755F" w:rsidRDefault="00C6755F" w:rsidP="00C6755F">
      <w:pPr>
        <w:pStyle w:val="BodyText"/>
        <w:spacing w:line="480" w:lineRule="auto"/>
        <w:ind w:left="720" w:hanging="720"/>
        <w:rPr>
          <w:b/>
        </w:rPr>
      </w:pPr>
      <w:r>
        <w:rPr>
          <w:b/>
        </w:rPr>
        <w:t>Q.</w:t>
      </w:r>
      <w:r>
        <w:rPr>
          <w:b/>
        </w:rPr>
        <w:tab/>
        <w:t xml:space="preserve">IN YOUR OPINION, SHOULD THE COMMISSION REQUIRE WOLFE AIRPARK, PURSUANT TO TWC § 13.246(d) AND 16 </w:t>
      </w:r>
      <w:r w:rsidR="008925D6">
        <w:rPr>
          <w:b/>
        </w:rPr>
        <w:t>TAC</w:t>
      </w:r>
      <w:r>
        <w:rPr>
          <w:b/>
        </w:rPr>
        <w:t xml:space="preserve"> § 24.102(e), TO PROVIDE A BOND OR OTHER FINANCIAL ASSURANCE TO ENSURE THAT CONTINUOUS AND ADEQUATE WATER SERVICE IS PROVIDED?</w:t>
      </w:r>
    </w:p>
    <w:p w:rsidR="00ED3387" w:rsidRPr="008925D6" w:rsidRDefault="008925D6" w:rsidP="00ED3387">
      <w:pPr>
        <w:pStyle w:val="BodyText"/>
        <w:spacing w:line="480" w:lineRule="auto"/>
        <w:ind w:left="720" w:hanging="720"/>
      </w:pPr>
      <w:r>
        <w:t>A.</w:t>
      </w:r>
      <w:r>
        <w:tab/>
        <w:t xml:space="preserve">No, </w:t>
      </w:r>
      <w:r w:rsidR="00EB7143">
        <w:t xml:space="preserve">Staff does not recommend that </w:t>
      </w:r>
      <w:r>
        <w:t xml:space="preserve">the Commission require Wolfe Airpark to provide a bond or other financial assurance.  Wolfe Airpark has </w:t>
      </w:r>
      <w:r w:rsidR="00EB7143">
        <w:t xml:space="preserve">met the financial tests listed in </w:t>
      </w:r>
      <w:r w:rsidR="00EB7143">
        <w:rPr>
          <w:rFonts w:eastAsia="Calibri"/>
        </w:rPr>
        <w:t xml:space="preserve">16 TAC § 24.11(e). </w:t>
      </w:r>
      <w:r w:rsidR="00EB7143">
        <w:t xml:space="preserve">Wolfe Airpark is already providing water service with a pre-existing water system and no improvements are required that would necessitate investment by </w:t>
      </w:r>
      <w:r w:rsidR="00493A6D">
        <w:t>Wolfe Airpark</w:t>
      </w:r>
      <w:r w:rsidR="00EB7143">
        <w:t xml:space="preserve">. </w:t>
      </w:r>
      <w:r>
        <w:t xml:space="preserve">Furthermore, as described in Ms. Jolie Mathis’ testimony, Staff recommends that Wolfe Airpark submit a rate case in 18 months to the Commission in order to reconcile the rates to the actual costs incurred by Wolfe Airpark, and to </w:t>
      </w:r>
      <w:r w:rsidR="001A4896">
        <w:t>adjust</w:t>
      </w:r>
      <w:r>
        <w:t xml:space="preserve"> rates</w:t>
      </w:r>
      <w:r w:rsidR="00EB7143">
        <w:t>, if necessary</w:t>
      </w:r>
      <w:r>
        <w:t>.  Therefore,</w:t>
      </w:r>
      <w:r w:rsidR="00ED3387">
        <w:t xml:space="preserve"> there is enough information in the record to determine that continuous and adequate water service will be provided.</w:t>
      </w:r>
    </w:p>
    <w:p w:rsidR="00ED3387" w:rsidRPr="00C6755F" w:rsidRDefault="00ED3387" w:rsidP="00ED3387">
      <w:pPr>
        <w:pStyle w:val="BodyText"/>
        <w:rPr>
          <w:b/>
        </w:rPr>
      </w:pPr>
    </w:p>
    <w:p w:rsidR="00ED3387" w:rsidRPr="00E871FE" w:rsidRDefault="00ED3387" w:rsidP="00ED3387">
      <w:pPr>
        <w:ind w:left="720" w:hanging="720"/>
        <w:rPr>
          <w:b/>
        </w:rPr>
      </w:pPr>
      <w:r w:rsidRPr="00E871FE">
        <w:rPr>
          <w:b/>
        </w:rPr>
        <w:t>Q.</w:t>
      </w:r>
      <w:r w:rsidRPr="00E871FE">
        <w:rPr>
          <w:b/>
        </w:rPr>
        <w:tab/>
        <w:t>DOES THIS CONCLUDE YOUR DIRECT TESTIMONY?</w:t>
      </w:r>
    </w:p>
    <w:p w:rsidR="00ED3387" w:rsidRDefault="00ED3387" w:rsidP="00ED3387">
      <w:pPr>
        <w:tabs>
          <w:tab w:val="left" w:pos="-1440"/>
        </w:tabs>
        <w:ind w:left="720" w:hanging="720"/>
        <w:rPr>
          <w:rFonts w:eastAsia="PMingLiU"/>
        </w:rPr>
      </w:pPr>
      <w:r w:rsidRPr="00E871FE">
        <w:t>A.</w:t>
      </w:r>
      <w:r w:rsidRPr="00E871FE">
        <w:tab/>
        <w:t xml:space="preserve">Yes.  I </w:t>
      </w:r>
      <w:r w:rsidRPr="00E871FE">
        <w:rPr>
          <w:rFonts w:eastAsia="PMingLiU"/>
        </w:rPr>
        <w:t>reserve the right to supplement this testimony during the course of the proceeding as new evidence is presented.</w:t>
      </w:r>
      <w:r w:rsidRPr="00E871FE">
        <w:rPr>
          <w:rFonts w:eastAsia="PMingLiU"/>
        </w:rPr>
        <w:tab/>
      </w:r>
    </w:p>
    <w:p w:rsidR="000F442C" w:rsidRDefault="008925D6" w:rsidP="00ED5EA5">
      <w:pPr>
        <w:pStyle w:val="BodyText"/>
        <w:suppressLineNumbers/>
        <w:spacing w:line="480" w:lineRule="auto"/>
        <w:rPr>
          <w:rFonts w:eastAsia="PMingLiU"/>
        </w:rPr>
      </w:pPr>
      <w:r>
        <w:t xml:space="preserve"> </w:t>
      </w:r>
    </w:p>
    <w:p w:rsidR="000F442C" w:rsidRDefault="000F442C" w:rsidP="00ED5EA5">
      <w:pPr>
        <w:widowControl/>
        <w:suppressLineNumbers/>
        <w:autoSpaceDE/>
        <w:autoSpaceDN/>
        <w:adjustRightInd/>
        <w:spacing w:after="200" w:line="276" w:lineRule="auto"/>
        <w:rPr>
          <w:rFonts w:eastAsia="PMingLiU"/>
        </w:rPr>
        <w:sectPr w:rsidR="000F442C" w:rsidSect="00856403">
          <w:headerReference w:type="default" r:id="rId17"/>
          <w:headerReference w:type="first" r:id="rId18"/>
          <w:footerReference w:type="first" r:id="rId19"/>
          <w:pgSz w:w="12240" w:h="15840" w:code="1"/>
          <w:pgMar w:top="720" w:right="1267" w:bottom="720" w:left="1440" w:header="1440" w:footer="360" w:gutter="0"/>
          <w:lnNumType w:countBy="1"/>
          <w:pgNumType w:start="1"/>
          <w:cols w:space="720"/>
          <w:titlePg/>
          <w:docGrid w:linePitch="326"/>
        </w:sectPr>
      </w:pPr>
    </w:p>
    <w:p w:rsidR="000F442C" w:rsidRPr="00D51D71" w:rsidRDefault="000F442C" w:rsidP="000F442C">
      <w:pPr>
        <w:pStyle w:val="Title"/>
        <w:suppressLineNumbers/>
        <w:pBdr>
          <w:bottom w:val="double" w:sz="6" w:space="1" w:color="auto"/>
        </w:pBdr>
      </w:pPr>
      <w:r w:rsidRPr="00D51D71">
        <w:t>Emily Sears</w:t>
      </w:r>
    </w:p>
    <w:p w:rsidR="000F442C" w:rsidRPr="00D51D71" w:rsidRDefault="000F442C" w:rsidP="000F442C">
      <w:pPr>
        <w:pStyle w:val="Title"/>
        <w:suppressLineNumbers/>
      </w:pP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  <w:r w:rsidRPr="00C55601">
        <w:rPr>
          <w:sz w:val="24"/>
        </w:rPr>
        <w:t>Professional Experience</w:t>
      </w: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</w:p>
    <w:p w:rsidR="000F442C" w:rsidRPr="00C55601" w:rsidRDefault="000F442C" w:rsidP="000F442C">
      <w:pPr>
        <w:pStyle w:val="Title"/>
        <w:numPr>
          <w:ilvl w:val="0"/>
          <w:numId w:val="38"/>
        </w:numPr>
        <w:suppressLineNumbers/>
        <w:jc w:val="left"/>
        <w:rPr>
          <w:sz w:val="24"/>
        </w:rPr>
      </w:pPr>
      <w:r w:rsidRPr="00C55601">
        <w:rPr>
          <w:sz w:val="24"/>
        </w:rPr>
        <w:t>Public Utility Commission of Texas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Utility Rates Analyst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Water Utilities Division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January 2015 - Present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0F442C" w:rsidRPr="00C55601" w:rsidRDefault="000F442C" w:rsidP="000F442C">
      <w:pPr>
        <w:pStyle w:val="Title"/>
        <w:suppressLineNumbers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Investigation and Enforcement</w:t>
      </w:r>
    </w:p>
    <w:p w:rsidR="000F442C" w:rsidRPr="00C55601" w:rsidRDefault="000F442C" w:rsidP="000F442C">
      <w:pPr>
        <w:pStyle w:val="Title"/>
        <w:suppressLineNumbers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May 2009 – December 2014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Fixed Utility Services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April 2008 – May 2009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sz w:val="24"/>
        </w:rPr>
        <w:t>Nationwide Insurance Company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Personal Lines Underwriting Screener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2004 – May 2007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  <w:r w:rsidRPr="00C55601">
        <w:rPr>
          <w:sz w:val="24"/>
        </w:rPr>
        <w:t>Education</w:t>
      </w: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sz w:val="24"/>
        </w:rPr>
        <w:t>University of Pittsburgh, College of Business Administration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Bachelors of Science in Business Administration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Major – Finance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August 2004</w:t>
      </w:r>
    </w:p>
    <w:p w:rsidR="000F442C" w:rsidRPr="00C55601" w:rsidRDefault="000F442C" w:rsidP="000F442C">
      <w:pPr>
        <w:pStyle w:val="ListParagraph"/>
        <w:numPr>
          <w:ilvl w:val="0"/>
          <w:numId w:val="37"/>
        </w:numPr>
        <w:suppressLineNumbers/>
        <w:spacing w:line="240" w:lineRule="auto"/>
        <w:rPr>
          <w:rFonts w:ascii="Garamond" w:hAnsi="Garamond"/>
          <w:b/>
          <w:szCs w:val="24"/>
        </w:rPr>
      </w:pPr>
      <w:r w:rsidRPr="00C55601">
        <w:rPr>
          <w:rFonts w:ascii="Garamond" w:hAnsi="Garamond"/>
          <w:b/>
          <w:szCs w:val="24"/>
        </w:rPr>
        <w:t>Annual Regulatory Studies Program: Camp NARUC</w:t>
      </w:r>
    </w:p>
    <w:p w:rsidR="00A17127" w:rsidRDefault="000F442C" w:rsidP="00A17127">
      <w:pPr>
        <w:pStyle w:val="ListParagraph"/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szCs w:val="24"/>
        </w:rPr>
        <w:t>Week 1-Introduction to Regulation</w:t>
      </w:r>
    </w:p>
    <w:p w:rsidR="000F442C" w:rsidRPr="00C55601" w:rsidRDefault="000F442C" w:rsidP="00A17127">
      <w:pPr>
        <w:pStyle w:val="ListParagraph"/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szCs w:val="24"/>
        </w:rPr>
        <w:t>August 2008</w:t>
      </w:r>
    </w:p>
    <w:p w:rsidR="000F442C" w:rsidRPr="00C55601" w:rsidRDefault="000F442C" w:rsidP="000F442C">
      <w:pPr>
        <w:pStyle w:val="ListParagraph"/>
        <w:numPr>
          <w:ilvl w:val="0"/>
          <w:numId w:val="37"/>
        </w:numPr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b/>
          <w:szCs w:val="24"/>
        </w:rPr>
        <w:t>Pennsylvania Public Utility Commission Rate Case Training</w:t>
      </w:r>
    </w:p>
    <w:p w:rsidR="000F442C" w:rsidRPr="00C55601" w:rsidRDefault="000F442C" w:rsidP="00A17127">
      <w:pPr>
        <w:pStyle w:val="ListParagraph"/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szCs w:val="24"/>
        </w:rPr>
        <w:t>December 2008</w:t>
      </w:r>
    </w:p>
    <w:p w:rsidR="000F442C" w:rsidRPr="00C55601" w:rsidRDefault="000F442C" w:rsidP="00A17127">
      <w:pPr>
        <w:pStyle w:val="ListParagraph"/>
        <w:numPr>
          <w:ilvl w:val="0"/>
          <w:numId w:val="37"/>
        </w:numPr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b/>
          <w:szCs w:val="24"/>
        </w:rPr>
        <w:t>Society of Utility and Regulatory Financial Analysts</w:t>
      </w:r>
    </w:p>
    <w:p w:rsidR="000F442C" w:rsidRPr="00C55601" w:rsidRDefault="000F442C" w:rsidP="00A17127">
      <w:pPr>
        <w:pStyle w:val="ListParagraph"/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szCs w:val="24"/>
        </w:rPr>
        <w:t>Certified Rate of Return Analyst</w:t>
      </w:r>
    </w:p>
    <w:p w:rsidR="000F442C" w:rsidRPr="00C55601" w:rsidRDefault="000F442C" w:rsidP="00A17127">
      <w:pPr>
        <w:pStyle w:val="ListParagraph"/>
        <w:suppressLineNumbers/>
        <w:spacing w:line="240" w:lineRule="auto"/>
        <w:rPr>
          <w:rFonts w:ascii="Garamond" w:hAnsi="Garamond"/>
          <w:szCs w:val="24"/>
        </w:rPr>
      </w:pPr>
      <w:r w:rsidRPr="00C55601">
        <w:rPr>
          <w:rFonts w:ascii="Garamond" w:hAnsi="Garamond"/>
          <w:szCs w:val="24"/>
        </w:rPr>
        <w:t>June 2010</w:t>
      </w: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  <w:r w:rsidRPr="00C55601">
        <w:rPr>
          <w:sz w:val="24"/>
        </w:rPr>
        <w:t>Presentations</w:t>
      </w: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sz w:val="24"/>
        </w:rPr>
      </w:pPr>
      <w:r w:rsidRPr="00C55601">
        <w:rPr>
          <w:sz w:val="24"/>
        </w:rPr>
        <w:t>Pennsylvania Public Utility Commission Rate Case Training</w:t>
      </w:r>
    </w:p>
    <w:p w:rsidR="000F442C" w:rsidRPr="00C55601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Presented on Rate of Return/Return on Equity</w:t>
      </w:r>
    </w:p>
    <w:p w:rsidR="000F442C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2012</w:t>
      </w:r>
      <w:r>
        <w:rPr>
          <w:b w:val="0"/>
          <w:sz w:val="24"/>
        </w:rPr>
        <w:t>, September 2014</w:t>
      </w:r>
    </w:p>
    <w:p w:rsidR="000F442C" w:rsidRPr="00F3070D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>
        <w:rPr>
          <w:sz w:val="24"/>
        </w:rPr>
        <w:t>Public Utility Commission of Texas – Rate of Return Training</w:t>
      </w:r>
    </w:p>
    <w:p w:rsidR="000F442C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Presented on Rate of Return/Return on Equity</w:t>
      </w:r>
    </w:p>
    <w:p w:rsidR="000F442C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August 2017 - Present</w:t>
      </w:r>
    </w:p>
    <w:p w:rsidR="000F442C" w:rsidRDefault="000F442C" w:rsidP="000F442C">
      <w:pPr>
        <w:pStyle w:val="Title"/>
        <w:suppressLineNumbers/>
        <w:ind w:left="720"/>
        <w:jc w:val="left"/>
        <w:rPr>
          <w:b w:val="0"/>
          <w:sz w:val="24"/>
        </w:rPr>
      </w:pPr>
    </w:p>
    <w:p w:rsidR="00A17127" w:rsidRDefault="00A17127" w:rsidP="000F442C">
      <w:pPr>
        <w:pStyle w:val="Title"/>
        <w:suppressLineNumbers/>
        <w:ind w:left="720"/>
        <w:jc w:val="left"/>
        <w:rPr>
          <w:b w:val="0"/>
          <w:sz w:val="24"/>
        </w:rPr>
      </w:pPr>
    </w:p>
    <w:p w:rsidR="000F442C" w:rsidRPr="00D51D71" w:rsidRDefault="000F442C" w:rsidP="000F442C">
      <w:pPr>
        <w:suppressLineNumbers/>
        <w:rPr>
          <w:rFonts w:ascii="Garamond" w:hAnsi="Garamond"/>
          <w:b/>
          <w:szCs w:val="26"/>
        </w:rPr>
      </w:pPr>
      <w:r w:rsidRPr="00D51D71">
        <w:rPr>
          <w:rFonts w:ascii="Garamond" w:hAnsi="Garamond"/>
          <w:b/>
          <w:szCs w:val="26"/>
        </w:rPr>
        <w:t>TESTIMONY SUBMITTED:</w:t>
      </w:r>
    </w:p>
    <w:p w:rsidR="000F442C" w:rsidRPr="00C55601" w:rsidRDefault="000F442C" w:rsidP="00A17127">
      <w:pPr>
        <w:suppressLineNumbers/>
        <w:spacing w:line="240" w:lineRule="auto"/>
        <w:ind w:firstLine="360"/>
        <w:rPr>
          <w:rFonts w:ascii="Garamond" w:hAnsi="Garamond"/>
        </w:rPr>
      </w:pPr>
      <w:r w:rsidRPr="00C55601">
        <w:rPr>
          <w:rFonts w:ascii="Garamond" w:hAnsi="Garamond"/>
        </w:rPr>
        <w:t>I have testified and/or submitted testimony in the following proceedings before the Pennsylvania Public Utility Commission:</w:t>
      </w:r>
    </w:p>
    <w:p w:rsidR="000F442C" w:rsidRPr="00C55601" w:rsidRDefault="000F442C" w:rsidP="000F442C">
      <w:pPr>
        <w:pStyle w:val="Title"/>
        <w:suppressLineNumbers/>
        <w:jc w:val="left"/>
        <w:rPr>
          <w:sz w:val="24"/>
        </w:rPr>
      </w:pP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M-2009-2093217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M-2009-2093218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M-2009-2123948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M-2009-2123951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– Westgate, Docket No. R-2009-2117389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of Pennsylvania, Docket No. R-2009-2117402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- Electric Division, Docket No. P-2009-2143607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– Gas Division, Docket No. P-2009-2143588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Philadelphia Gas Works, Docket No. R-2009-2139884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York Water Company, Docket No. R-2010-2157140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Lancaster, Docket No. R-2010-2179103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R-2010-2215623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CMV Sewage, Inc., Docket No. R-2011-2218562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Pennsylvania American Water Company, Docket No. R-2011-2232243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R-2011-2238943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Aqua Pennsylvania, Inc., Docket No. R-2011-2267958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Equitable Gas Company, LLC, Docket No. R-2012-2287044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Peoples Natural Gas Company, LLC, Docket No. R-2012-2285985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PPL Electric Utilities Corporation, Docket No. R-2012-2290597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Columbia Gas of Pennsylvania, Inc., Docket No. R- 2012-2321748 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The City of Lancaster – Sewer Fund, Docket No. R-2012-2310366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R-2012-2321748 and M-2012-2323645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R-2013-2361763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City of DuBois – Bureau of Water, Docket No. R-2013-2350509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Pennsylvania-American Water Company, Docket No. R-2013-2355276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R-2013-2372129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Gas Division, Docket No. R-2013-2397353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Electric Division, Docket No. R-2013-2397237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R-2014-2420273</w:t>
      </w:r>
    </w:p>
    <w:p w:rsidR="000F442C" w:rsidRPr="00C55601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Emporium Water Company, Docket No. R-2014-2402324</w:t>
      </w:r>
    </w:p>
    <w:p w:rsidR="000F442C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 – Water Fund, Docket No. R-2014-2418872</w:t>
      </w:r>
    </w:p>
    <w:p w:rsidR="000F442C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>
        <w:rPr>
          <w:b w:val="0"/>
          <w:sz w:val="24"/>
        </w:rPr>
        <w:t>Peoples TWP, LLC, R-2014-2429613</w:t>
      </w:r>
    </w:p>
    <w:p w:rsidR="000F442C" w:rsidRDefault="000F442C" w:rsidP="000F442C">
      <w:pPr>
        <w:pStyle w:val="Title"/>
        <w:numPr>
          <w:ilvl w:val="0"/>
          <w:numId w:val="37"/>
        </w:numPr>
        <w:suppressLineNumbers/>
        <w:jc w:val="left"/>
        <w:rPr>
          <w:b w:val="0"/>
          <w:sz w:val="24"/>
        </w:rPr>
      </w:pPr>
      <w:r>
        <w:rPr>
          <w:b w:val="0"/>
          <w:sz w:val="24"/>
        </w:rPr>
        <w:t>Peoples Natural Gas Company, LLC, R-2014-2429606</w:t>
      </w:r>
    </w:p>
    <w:p w:rsidR="000F442C" w:rsidRDefault="000F442C" w:rsidP="000F442C">
      <w:pPr>
        <w:pStyle w:val="Title"/>
        <w:suppressLineNumbers/>
        <w:jc w:val="left"/>
        <w:rPr>
          <w:b w:val="0"/>
          <w:sz w:val="24"/>
        </w:rPr>
      </w:pPr>
    </w:p>
    <w:p w:rsidR="000F442C" w:rsidRDefault="000F442C" w:rsidP="000F442C">
      <w:pPr>
        <w:pStyle w:val="Title"/>
        <w:suppressLineNumbers/>
        <w:jc w:val="left"/>
        <w:rPr>
          <w:b w:val="0"/>
          <w:sz w:val="24"/>
        </w:rPr>
      </w:pPr>
    </w:p>
    <w:p w:rsidR="000F442C" w:rsidRDefault="000F442C" w:rsidP="000F442C">
      <w:pPr>
        <w:pStyle w:val="Title"/>
        <w:suppressLineNumbers/>
        <w:jc w:val="left"/>
        <w:rPr>
          <w:b w:val="0"/>
          <w:sz w:val="24"/>
        </w:rPr>
      </w:pPr>
    </w:p>
    <w:p w:rsidR="000F442C" w:rsidRDefault="000F442C" w:rsidP="000F442C">
      <w:pPr>
        <w:pStyle w:val="Title"/>
        <w:suppressLineNumbers/>
        <w:jc w:val="left"/>
        <w:rPr>
          <w:b w:val="0"/>
          <w:sz w:val="24"/>
        </w:rPr>
      </w:pPr>
    </w:p>
    <w:p w:rsidR="000F442C" w:rsidRDefault="000F442C" w:rsidP="00A17127">
      <w:pPr>
        <w:suppressLineNumbers/>
        <w:spacing w:line="240" w:lineRule="auto"/>
        <w:ind w:firstLine="360"/>
        <w:rPr>
          <w:rFonts w:ascii="Garamond" w:hAnsi="Garamond"/>
        </w:rPr>
      </w:pPr>
      <w:r w:rsidRPr="00C55601">
        <w:rPr>
          <w:rFonts w:ascii="Garamond" w:hAnsi="Garamond"/>
        </w:rPr>
        <w:t>I have testified and/or submitted testimony in the following proceedings before the Public Utility Commission</w:t>
      </w:r>
      <w:r>
        <w:rPr>
          <w:rFonts w:ascii="Garamond" w:hAnsi="Garamond"/>
        </w:rPr>
        <w:t xml:space="preserve"> of Texas and the Texas State Office of Administrative Hearings</w:t>
      </w:r>
      <w:r w:rsidRPr="00C55601">
        <w:rPr>
          <w:rFonts w:ascii="Garamond" w:hAnsi="Garamond"/>
        </w:rPr>
        <w:t>:</w:t>
      </w:r>
    </w:p>
    <w:p w:rsidR="000F442C" w:rsidRDefault="000F442C" w:rsidP="00A17127">
      <w:pPr>
        <w:suppressLineNumbers/>
        <w:spacing w:line="240" w:lineRule="auto"/>
        <w:ind w:firstLine="360"/>
        <w:rPr>
          <w:rFonts w:ascii="Garamond" w:hAnsi="Garamond"/>
        </w:rPr>
      </w:pP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Custom Water Company, LLC., Docket No. 44236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City of Austin water rate appeal, Docket No. 42857 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City of Austin wastewater rate appeal, Docket No. 42867 (consolidated with </w:t>
      </w:r>
      <w:proofErr w:type="spellStart"/>
      <w:r>
        <w:rPr>
          <w:rFonts w:ascii="Garamond" w:hAnsi="Garamond"/>
          <w:szCs w:val="24"/>
        </w:rPr>
        <w:t>Dkt</w:t>
      </w:r>
      <w:proofErr w:type="spellEnd"/>
      <w:r>
        <w:rPr>
          <w:rFonts w:ascii="Garamond" w:hAnsi="Garamond"/>
          <w:szCs w:val="24"/>
        </w:rPr>
        <w:t xml:space="preserve"> No. 42857)</w:t>
      </w:r>
    </w:p>
    <w:p w:rsidR="000F442C" w:rsidRPr="007B4E3B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Consumers Water, Inc., Docket No. 43076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 xml:space="preserve">Laguna Vista, LTD. and Laguna </w:t>
      </w:r>
      <w:proofErr w:type="spellStart"/>
      <w:r>
        <w:rPr>
          <w:rFonts w:ascii="Garamond" w:hAnsi="Garamond"/>
          <w:szCs w:val="24"/>
        </w:rPr>
        <w:t>Tres</w:t>
      </w:r>
      <w:proofErr w:type="spellEnd"/>
      <w:r>
        <w:rPr>
          <w:rFonts w:ascii="Garamond" w:hAnsi="Garamond"/>
          <w:szCs w:val="24"/>
        </w:rPr>
        <w:t>, Inc., Docket No. 44046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proofErr w:type="spellStart"/>
      <w:r>
        <w:rPr>
          <w:rFonts w:ascii="Garamond" w:hAnsi="Garamond"/>
          <w:szCs w:val="24"/>
        </w:rPr>
        <w:t>Quadvest</w:t>
      </w:r>
      <w:proofErr w:type="spellEnd"/>
      <w:r>
        <w:rPr>
          <w:rFonts w:ascii="Garamond" w:hAnsi="Garamond"/>
          <w:szCs w:val="24"/>
        </w:rPr>
        <w:t>, L.P., Docket No. 44809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Monarch Utilities I, L.P., Docket No. 45570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proofErr w:type="spellStart"/>
      <w:r>
        <w:rPr>
          <w:rFonts w:ascii="Garamond" w:hAnsi="Garamond"/>
          <w:szCs w:val="24"/>
        </w:rPr>
        <w:t>Corix</w:t>
      </w:r>
      <w:proofErr w:type="spellEnd"/>
      <w:r>
        <w:rPr>
          <w:rFonts w:ascii="Garamond" w:hAnsi="Garamond"/>
          <w:szCs w:val="24"/>
        </w:rPr>
        <w:t xml:space="preserve"> Utilities (Texas), Inc., Docket No. 45418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Double Diamond Properties Construction Co. dba Rock Creek, Docket No. 46247</w:t>
      </w:r>
    </w:p>
    <w:p w:rsidR="000F442C" w:rsidRDefault="000F442C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Liberty Utilities Corp., Docket No. 46256</w:t>
      </w:r>
    </w:p>
    <w:p w:rsidR="005A7768" w:rsidRDefault="005A7768" w:rsidP="000F442C">
      <w:pPr>
        <w:pStyle w:val="ListParagraph"/>
        <w:numPr>
          <w:ilvl w:val="0"/>
          <w:numId w:val="39"/>
        </w:numPr>
        <w:suppressLineNumbers/>
        <w:spacing w:line="240" w:lineRule="auto"/>
        <w:ind w:left="720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Double Diamond Utility Company, Inc., Docket No. 46245</w:t>
      </w:r>
    </w:p>
    <w:p w:rsidR="000F442C" w:rsidRDefault="000F442C" w:rsidP="000F442C">
      <w:pPr>
        <w:pStyle w:val="ListParagraph"/>
        <w:suppressLineNumbers/>
        <w:rPr>
          <w:rFonts w:ascii="Garamond" w:hAnsi="Garamond"/>
          <w:szCs w:val="24"/>
        </w:rPr>
      </w:pPr>
    </w:p>
    <w:p w:rsidR="000F442C" w:rsidRPr="00C55601" w:rsidRDefault="000F442C" w:rsidP="000F442C">
      <w:pPr>
        <w:pStyle w:val="Title"/>
        <w:suppressLineNumbers/>
        <w:jc w:val="left"/>
        <w:rPr>
          <w:b w:val="0"/>
          <w:sz w:val="24"/>
        </w:rPr>
      </w:pPr>
    </w:p>
    <w:p w:rsidR="00856403" w:rsidRPr="00E871FE" w:rsidRDefault="00856403" w:rsidP="000F442C">
      <w:pPr>
        <w:suppressLineNumbers/>
        <w:tabs>
          <w:tab w:val="left" w:pos="-1440"/>
        </w:tabs>
        <w:ind w:left="720" w:hanging="720"/>
        <w:rPr>
          <w:rFonts w:eastAsia="PMingLiU"/>
        </w:rPr>
      </w:pPr>
    </w:p>
    <w:sectPr w:rsidR="00856403" w:rsidRPr="00E871FE" w:rsidSect="00856403">
      <w:headerReference w:type="default" r:id="rId20"/>
      <w:footerReference w:type="default" r:id="rId21"/>
      <w:headerReference w:type="first" r:id="rId22"/>
      <w:footerReference w:type="first" r:id="rId23"/>
      <w:pgSz w:w="12240" w:h="15840" w:code="1"/>
      <w:pgMar w:top="720" w:right="1267" w:bottom="720" w:left="1440" w:header="1440" w:footer="360" w:gutter="0"/>
      <w:lnNumType w:countBy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BF5" w:rsidRDefault="00743BF5" w:rsidP="00185866">
      <w:r>
        <w:separator/>
      </w:r>
    </w:p>
  </w:endnote>
  <w:endnote w:type="continuationSeparator" w:id="0">
    <w:p w:rsidR="00743BF5" w:rsidRDefault="00743BF5" w:rsidP="0018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FA" w:rsidRDefault="00A12E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FA" w:rsidRDefault="00A12E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FA" w:rsidRDefault="00A12EF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Default="00705453" w:rsidP="00C12C13">
    <w:pPr>
      <w:pBdr>
        <w:top w:val="single" w:sz="4" w:space="1" w:color="auto"/>
      </w:pBdr>
    </w:pPr>
    <w:r w:rsidRPr="00856403">
      <w:t xml:space="preserve">Direct Testimony of </w:t>
    </w:r>
    <w:r w:rsidRPr="006546EB">
      <w:t>Emily Sears</w:t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 w:rsidRPr="00856403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D3387">
      <w:t>April 13, 2018</w:t>
    </w:r>
  </w:p>
  <w:p w:rsidR="00705453" w:rsidRDefault="00705453" w:rsidP="00830295">
    <w:pPr>
      <w:tabs>
        <w:tab w:val="left" w:pos="3690"/>
      </w:tabs>
      <w:spacing w:line="240" w:lineRule="exact"/>
    </w:pPr>
  </w:p>
  <w:p w:rsidR="00705453" w:rsidRDefault="00705453">
    <w:pPr>
      <w:ind w:right="14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Default="00705453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Default="00705453" w:rsidP="00830295">
    <w:pPr>
      <w:tabs>
        <w:tab w:val="left" w:pos="3690"/>
      </w:tabs>
      <w:spacing w:line="240" w:lineRule="exact"/>
    </w:pPr>
  </w:p>
  <w:p w:rsidR="00705453" w:rsidRDefault="00705453">
    <w:pPr>
      <w:ind w:right="144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856403" w:rsidRDefault="00705453" w:rsidP="00A17127">
    <w:pPr>
      <w:spacing w:line="240" w:lineRule="auto"/>
    </w:pPr>
    <w:r w:rsidRPr="00856403">
      <w:tab/>
    </w:r>
    <w:r w:rsidRPr="00856403">
      <w:tab/>
    </w:r>
    <w:r w:rsidRPr="00856403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705453" w:rsidRDefault="00705453" w:rsidP="00A171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BF5" w:rsidRDefault="00743BF5" w:rsidP="007E706A">
      <w:pPr>
        <w:spacing w:line="240" w:lineRule="auto"/>
      </w:pPr>
      <w:r>
        <w:separator/>
      </w:r>
    </w:p>
  </w:footnote>
  <w:footnote w:type="continuationSeparator" w:id="0">
    <w:p w:rsidR="00743BF5" w:rsidRDefault="00743BF5" w:rsidP="0018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FA" w:rsidRDefault="00A12E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72041A" w:rsidRDefault="00705453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:rsidR="00705453" w:rsidRPr="0072041A" w:rsidRDefault="00705453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Default="00705453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72041A" w:rsidRDefault="00705453" w:rsidP="00623116">
    <w:pPr>
      <w:pageBreakBefore/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</w:t>
    </w:r>
    <w:r>
      <w:rPr>
        <w:rFonts w:ascii="Georgia" w:hAnsi="Georgia" w:cs="GDPFNT33-nn1-Courier_New"/>
        <w:b/>
        <w:sz w:val="18"/>
        <w:szCs w:val="18"/>
      </w:rPr>
      <w:t>5138</w:t>
    </w:r>
  </w:p>
  <w:p w:rsidR="00705453" w:rsidRPr="0072041A" w:rsidRDefault="00705453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</w:t>
    </w:r>
    <w:r>
      <w:rPr>
        <w:rFonts w:ascii="Georgia" w:hAnsi="Georgia" w:cs="GDPFNT33-nn1-Courier_New"/>
        <w:b/>
        <w:sz w:val="18"/>
        <w:szCs w:val="18"/>
      </w:rPr>
      <w:t>7, 42867</w:t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/>
        <w:b/>
        <w:bCs/>
        <w:sz w:val="18"/>
        <w:szCs w:val="18"/>
      </w:rPr>
      <w:t>Page</w:t>
    </w:r>
    <w:r>
      <w:rPr>
        <w:rFonts w:ascii="Georgia" w:hAnsi="Georgia"/>
        <w:b/>
        <w:bCs/>
        <w:sz w:val="18"/>
        <w:szCs w:val="18"/>
      </w:rPr>
      <w:t xml:space="preserve"> ii</w:t>
    </w:r>
    <w:r>
      <w:rPr>
        <w:rFonts w:ascii="Georgia" w:hAnsi="Georgia" w:cs="GDPFNT33-nn1-Courier_New"/>
        <w:b/>
        <w:sz w:val="18"/>
        <w:szCs w:val="18"/>
      </w:rPr>
      <w:t xml:space="preserve">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9E72B7" w:rsidRDefault="00705453" w:rsidP="009E72B7">
    <w:pPr>
      <w:pageBreakBefore/>
      <w:tabs>
        <w:tab w:val="right" w:pos="9360"/>
      </w:tabs>
      <w:spacing w:line="240" w:lineRule="auto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</w:t>
    </w:r>
    <w:r w:rsidRPr="00436265">
      <w:rPr>
        <w:b/>
        <w:bCs/>
        <w:sz w:val="20"/>
        <w:szCs w:val="20"/>
      </w:rPr>
      <w:t xml:space="preserve">Docket No. </w:t>
    </w:r>
    <w:r w:rsidR="00ED3387">
      <w:rPr>
        <w:b/>
        <w:bCs/>
        <w:sz w:val="20"/>
        <w:szCs w:val="20"/>
      </w:rPr>
      <w:t>473-17-5770</w:t>
    </w:r>
    <w:r>
      <w:rPr>
        <w:b/>
        <w:bCs/>
        <w:sz w:val="20"/>
        <w:szCs w:val="20"/>
      </w:rPr>
      <w:t>.</w:t>
    </w:r>
    <w:r w:rsidRPr="00436265">
      <w:rPr>
        <w:b/>
        <w:sz w:val="20"/>
        <w:szCs w:val="20"/>
      </w:rPr>
      <w:t>WS</w:t>
    </w:r>
  </w:p>
  <w:p w:rsidR="00705453" w:rsidRPr="00CA5490" w:rsidRDefault="00705453" w:rsidP="009E72B7">
    <w:pPr>
      <w:pBdr>
        <w:bottom w:val="single" w:sz="4" w:space="1" w:color="auto"/>
      </w:pBdr>
      <w:spacing w:line="240" w:lineRule="auto"/>
      <w:rPr>
        <w:b/>
        <w:sz w:val="20"/>
        <w:szCs w:val="20"/>
      </w:rPr>
    </w:pPr>
    <w:r w:rsidRPr="009E72B7">
      <w:rPr>
        <w:b/>
        <w:sz w:val="20"/>
        <w:szCs w:val="20"/>
      </w:rPr>
      <w:t>P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U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C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 xml:space="preserve"> DOCKET </w:t>
    </w:r>
    <w:r w:rsidR="00ED3387">
      <w:rPr>
        <w:b/>
        <w:sz w:val="20"/>
        <w:szCs w:val="20"/>
      </w:rPr>
      <w:t>NO. 46923</w:t>
    </w:r>
    <w:r w:rsidRPr="006546EB"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ab/>
      <w:t xml:space="preserve">Page </w:t>
    </w:r>
    <w:r w:rsidRPr="009E72B7">
      <w:rPr>
        <w:b/>
        <w:sz w:val="20"/>
        <w:szCs w:val="20"/>
      </w:rPr>
      <w:fldChar w:fldCharType="begin"/>
    </w:r>
    <w:r w:rsidRPr="009E72B7">
      <w:rPr>
        <w:b/>
        <w:sz w:val="20"/>
        <w:szCs w:val="20"/>
      </w:rPr>
      <w:instrText xml:space="preserve"> PAGE  \* Arabic  \* MERGEFORMAT </w:instrText>
    </w:r>
    <w:r w:rsidRPr="009E72B7">
      <w:rPr>
        <w:b/>
        <w:sz w:val="20"/>
        <w:szCs w:val="20"/>
      </w:rPr>
      <w:fldChar w:fldCharType="separate"/>
    </w:r>
    <w:r w:rsidR="00A12EFA">
      <w:rPr>
        <w:b/>
        <w:noProof/>
        <w:sz w:val="20"/>
        <w:szCs w:val="20"/>
      </w:rPr>
      <w:t>7</w:t>
    </w:r>
    <w:r w:rsidRPr="009E72B7">
      <w:rPr>
        <w:b/>
        <w:sz w:val="20"/>
        <w:szCs w:val="20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175D75" w:rsidRDefault="00705453" w:rsidP="00175D75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A17127" w:rsidRDefault="00705453" w:rsidP="00A17127">
    <w:pPr>
      <w:pStyle w:val="Header"/>
      <w:pBdr>
        <w:bottom w:val="single" w:sz="4" w:space="1" w:color="auto"/>
      </w:pBdr>
      <w:jc w:val="right"/>
    </w:pPr>
    <w:r>
      <w:t>ATTACHMENT ES - 2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53" w:rsidRPr="000F442C" w:rsidRDefault="00705453" w:rsidP="00A17127">
    <w:pPr>
      <w:pStyle w:val="Header"/>
      <w:pBdr>
        <w:bottom w:val="single" w:sz="4" w:space="1" w:color="auto"/>
      </w:pBdr>
      <w:jc w:val="right"/>
    </w:pPr>
    <w:r>
      <w:t>ATTACHMENT ES - 1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AutoList10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35462B9E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AutoList108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AutoList2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AutoList24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AutoList59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CE3C921E"/>
    <w:name w:val="AutoList1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F7507E90"/>
    <w:name w:val="AutoList1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D"/>
    <w:multiLevelType w:val="multilevel"/>
    <w:tmpl w:val="00000000"/>
    <w:name w:val="AutoList14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0E"/>
    <w:multiLevelType w:val="multilevel"/>
    <w:tmpl w:val="00000000"/>
    <w:name w:val="AutoList36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000000F"/>
    <w:multiLevelType w:val="multilevel"/>
    <w:tmpl w:val="00000000"/>
    <w:name w:val="AutoList3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0000010"/>
    <w:multiLevelType w:val="multilevel"/>
    <w:tmpl w:val="00000000"/>
    <w:name w:val="AutoList38"/>
    <w:lvl w:ilvl="0">
      <w:start w:val="1"/>
      <w:numFmt w:val="upperLetter"/>
      <w:pStyle w:val="Level1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0000011"/>
    <w:multiLevelType w:val="multilevel"/>
    <w:tmpl w:val="00000000"/>
    <w:name w:val="AutoList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32F607C"/>
    <w:multiLevelType w:val="hybridMultilevel"/>
    <w:tmpl w:val="7BFE32AA"/>
    <w:lvl w:ilvl="0" w:tplc="982EBD44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8107835"/>
    <w:multiLevelType w:val="multilevel"/>
    <w:tmpl w:val="B992A174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BE87FA6"/>
    <w:multiLevelType w:val="hybridMultilevel"/>
    <w:tmpl w:val="5AC00458"/>
    <w:lvl w:ilvl="0" w:tplc="F6A225D6">
      <w:start w:val="17"/>
      <w:numFmt w:val="upperLetter"/>
      <w:lvlText w:val="%1."/>
      <w:lvlJc w:val="left"/>
      <w:pPr>
        <w:ind w:left="720" w:hanging="360"/>
      </w:pPr>
      <w:rPr>
        <w:rFonts w:eastAsiaTheme="minorEastAs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8921E8"/>
    <w:multiLevelType w:val="hybridMultilevel"/>
    <w:tmpl w:val="5D5C1C1C"/>
    <w:lvl w:ilvl="0" w:tplc="81400F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646DFE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FC5EAD"/>
    <w:multiLevelType w:val="multilevel"/>
    <w:tmpl w:val="BC8E4950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121BED"/>
    <w:multiLevelType w:val="hybridMultilevel"/>
    <w:tmpl w:val="A252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98F023D"/>
    <w:multiLevelType w:val="hybridMultilevel"/>
    <w:tmpl w:val="6246A876"/>
    <w:lvl w:ilvl="0" w:tplc="1F542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A647C2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7" w15:restartNumberingAfterBreak="0">
    <w:nsid w:val="3A8F3275"/>
    <w:multiLevelType w:val="hybridMultilevel"/>
    <w:tmpl w:val="C924FE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C426B3"/>
    <w:multiLevelType w:val="hybridMultilevel"/>
    <w:tmpl w:val="A2B46306"/>
    <w:lvl w:ilvl="0" w:tplc="632049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F5469"/>
    <w:multiLevelType w:val="multilevel"/>
    <w:tmpl w:val="07F0CF48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C49429B"/>
    <w:multiLevelType w:val="hybridMultilevel"/>
    <w:tmpl w:val="C81C8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2762C"/>
    <w:multiLevelType w:val="hybridMultilevel"/>
    <w:tmpl w:val="F3A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04FF1"/>
    <w:multiLevelType w:val="hybridMultilevel"/>
    <w:tmpl w:val="367CBA6C"/>
    <w:lvl w:ilvl="0" w:tplc="1DF0F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260D2F"/>
    <w:multiLevelType w:val="hybridMultilevel"/>
    <w:tmpl w:val="AD8417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853ED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B75600"/>
    <w:multiLevelType w:val="singleLevel"/>
    <w:tmpl w:val="EBBC44FA"/>
    <w:lvl w:ilvl="0">
      <w:start w:val="1"/>
      <w:numFmt w:val="bullet"/>
      <w:pStyle w:val="BulletedLis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7" w15:restartNumberingAfterBreak="0">
    <w:nsid w:val="75593523"/>
    <w:multiLevelType w:val="hybridMultilevel"/>
    <w:tmpl w:val="14627AE2"/>
    <w:lvl w:ilvl="0" w:tplc="243C9D5A">
      <w:start w:val="1"/>
      <w:numFmt w:val="upperRoman"/>
      <w:lvlText w:val="%1."/>
      <w:lvlJc w:val="left"/>
      <w:pPr>
        <w:ind w:left="960" w:hanging="720"/>
      </w:pPr>
      <w:rPr>
        <w:rFonts w:ascii="Times New Roman" w:hAnsi="Times New Roman" w:cs="Times New Roman" w:hint="default"/>
        <w:color w:val="0000FF" w:themeColor="hyperlink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8" w15:restartNumberingAfterBreak="0">
    <w:nsid w:val="77A000E5"/>
    <w:multiLevelType w:val="hybridMultilevel"/>
    <w:tmpl w:val="3568359C"/>
    <w:lvl w:ilvl="0" w:tplc="15B03F34">
      <w:start w:val="1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97B24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2">
    <w:abstractNumId w:val="2"/>
    <w:lvlOverride w:ilvl="0">
      <w:lvl w:ilvl="0">
        <w:start w:val="1"/>
        <w:numFmt w:val="lowerRoman"/>
        <w:lvlText w:val="%1."/>
        <w:lvlJc w:val="right"/>
        <w:pPr>
          <w:ind w:left="360" w:hanging="360"/>
        </w:p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>
    <w:abstractNumId w:val="3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4">
    <w:abstractNumId w:val="5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5">
    <w:abstractNumId w:val="6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6">
    <w:abstractNumId w:val="7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7">
    <w:abstractNumId w:val="3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10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9">
    <w:abstractNumId w:val="11"/>
    <w:lvlOverride w:ilvl="0">
      <w:startOverride w:val="1"/>
      <w:lvl w:ilvl="0">
        <w:start w:val="1"/>
        <w:numFmt w:val="upperLetter"/>
        <w:lvlText w:val="%1."/>
        <w:lvlJc w:val="left"/>
        <w:rPr>
          <w:b w:val="0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0">
    <w:abstractNumId w:val="12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1">
    <w:abstractNumId w:val="13"/>
    <w:lvlOverride w:ilvl="0">
      <w:startOverride w:val="2"/>
      <w:lvl w:ilvl="0">
        <w:start w:val="2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2">
    <w:abstractNumId w:val="14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3">
    <w:abstractNumId w:val="15"/>
    <w:lvlOverride w:ilvl="0">
      <w:startOverride w:val="1"/>
      <w:lvl w:ilvl="0">
        <w:start w:val="1"/>
        <w:numFmt w:val="upperLetter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4">
    <w:abstractNumId w:val="25"/>
  </w:num>
  <w:num w:numId="15">
    <w:abstractNumId w:val="36"/>
  </w:num>
  <w:num w:numId="16">
    <w:abstractNumId w:val="38"/>
  </w:num>
  <w:num w:numId="17">
    <w:abstractNumId w:val="19"/>
  </w:num>
  <w:num w:numId="18">
    <w:abstractNumId w:val="29"/>
  </w:num>
  <w:num w:numId="19">
    <w:abstractNumId w:val="18"/>
  </w:num>
  <w:num w:numId="20">
    <w:abstractNumId w:val="22"/>
  </w:num>
  <w:num w:numId="21">
    <w:abstractNumId w:val="17"/>
  </w:num>
  <w:num w:numId="22">
    <w:abstractNumId w:val="23"/>
  </w:num>
  <w:num w:numId="23">
    <w:abstractNumId w:val="30"/>
  </w:num>
  <w:num w:numId="24">
    <w:abstractNumId w:val="33"/>
  </w:num>
  <w:num w:numId="25">
    <w:abstractNumId w:val="26"/>
  </w:num>
  <w:num w:numId="26">
    <w:abstractNumId w:val="35"/>
  </w:num>
  <w:num w:numId="27">
    <w:abstractNumId w:val="21"/>
  </w:num>
  <w:num w:numId="28">
    <w:abstractNumId w:val="39"/>
  </w:num>
  <w:num w:numId="29">
    <w:abstractNumId w:val="26"/>
    <w:lvlOverride w:ilvl="0">
      <w:startOverride w:val="4"/>
    </w:lvlOverride>
  </w:num>
  <w:num w:numId="30">
    <w:abstractNumId w:val="20"/>
  </w:num>
  <w:num w:numId="31">
    <w:abstractNumId w:val="26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4"/>
  </w:num>
  <w:num w:numId="35">
    <w:abstractNumId w:val="28"/>
  </w:num>
  <w:num w:numId="36">
    <w:abstractNumId w:val="37"/>
  </w:num>
  <w:num w:numId="37">
    <w:abstractNumId w:val="31"/>
  </w:num>
  <w:num w:numId="38">
    <w:abstractNumId w:val="32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embedSystemFonts/>
  <w:bordersDoNotSurroundHeader/>
  <w:bordersDoNotSurroundFooter/>
  <w:proofState w:spelling="clean" w:grammar="clean"/>
  <w:defaultTabStop w:val="28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66"/>
    <w:rsid w:val="000007F9"/>
    <w:rsid w:val="00000EC7"/>
    <w:rsid w:val="000048E3"/>
    <w:rsid w:val="00005A15"/>
    <w:rsid w:val="00012CF5"/>
    <w:rsid w:val="00016943"/>
    <w:rsid w:val="00016C08"/>
    <w:rsid w:val="00020927"/>
    <w:rsid w:val="00021D2A"/>
    <w:rsid w:val="00021D91"/>
    <w:rsid w:val="000227DD"/>
    <w:rsid w:val="00025088"/>
    <w:rsid w:val="00026898"/>
    <w:rsid w:val="000323C4"/>
    <w:rsid w:val="00033CF1"/>
    <w:rsid w:val="00034C9C"/>
    <w:rsid w:val="00037C54"/>
    <w:rsid w:val="00042654"/>
    <w:rsid w:val="0004694D"/>
    <w:rsid w:val="00046E11"/>
    <w:rsid w:val="00047F94"/>
    <w:rsid w:val="0005038B"/>
    <w:rsid w:val="000510D7"/>
    <w:rsid w:val="0005370C"/>
    <w:rsid w:val="000541DD"/>
    <w:rsid w:val="000549E8"/>
    <w:rsid w:val="00057B54"/>
    <w:rsid w:val="00057FDF"/>
    <w:rsid w:val="000640C0"/>
    <w:rsid w:val="00076D66"/>
    <w:rsid w:val="0007792B"/>
    <w:rsid w:val="000819DD"/>
    <w:rsid w:val="000838AC"/>
    <w:rsid w:val="0008431E"/>
    <w:rsid w:val="000856D1"/>
    <w:rsid w:val="000876B6"/>
    <w:rsid w:val="00087FEE"/>
    <w:rsid w:val="00090164"/>
    <w:rsid w:val="0009177A"/>
    <w:rsid w:val="00093415"/>
    <w:rsid w:val="000A1465"/>
    <w:rsid w:val="000A1CC3"/>
    <w:rsid w:val="000A22F1"/>
    <w:rsid w:val="000A293F"/>
    <w:rsid w:val="000A2E5F"/>
    <w:rsid w:val="000A420D"/>
    <w:rsid w:val="000A4E32"/>
    <w:rsid w:val="000B0D4D"/>
    <w:rsid w:val="000B7F05"/>
    <w:rsid w:val="000C53C0"/>
    <w:rsid w:val="000D27CE"/>
    <w:rsid w:val="000D2EED"/>
    <w:rsid w:val="000D3580"/>
    <w:rsid w:val="000D50B8"/>
    <w:rsid w:val="000D7A32"/>
    <w:rsid w:val="000E085D"/>
    <w:rsid w:val="000E500B"/>
    <w:rsid w:val="000E6D76"/>
    <w:rsid w:val="000E74A4"/>
    <w:rsid w:val="000E794B"/>
    <w:rsid w:val="000F2C73"/>
    <w:rsid w:val="000F2F4C"/>
    <w:rsid w:val="000F442C"/>
    <w:rsid w:val="000F7FE4"/>
    <w:rsid w:val="0010182B"/>
    <w:rsid w:val="00103092"/>
    <w:rsid w:val="0011672D"/>
    <w:rsid w:val="0012255D"/>
    <w:rsid w:val="00124D62"/>
    <w:rsid w:val="00133358"/>
    <w:rsid w:val="00135B2D"/>
    <w:rsid w:val="00136F8F"/>
    <w:rsid w:val="00141A69"/>
    <w:rsid w:val="001435C1"/>
    <w:rsid w:val="00144DC8"/>
    <w:rsid w:val="00146723"/>
    <w:rsid w:val="001555C7"/>
    <w:rsid w:val="001604D3"/>
    <w:rsid w:val="00162887"/>
    <w:rsid w:val="0017598F"/>
    <w:rsid w:val="00175D75"/>
    <w:rsid w:val="00177836"/>
    <w:rsid w:val="00177F59"/>
    <w:rsid w:val="00182427"/>
    <w:rsid w:val="00183ACA"/>
    <w:rsid w:val="0018554D"/>
    <w:rsid w:val="00185866"/>
    <w:rsid w:val="00185F44"/>
    <w:rsid w:val="001932BA"/>
    <w:rsid w:val="001933B1"/>
    <w:rsid w:val="00194049"/>
    <w:rsid w:val="001A3A28"/>
    <w:rsid w:val="001A3FEC"/>
    <w:rsid w:val="001A4799"/>
    <w:rsid w:val="001A4896"/>
    <w:rsid w:val="001A5C4C"/>
    <w:rsid w:val="001A6858"/>
    <w:rsid w:val="001A7AB7"/>
    <w:rsid w:val="001B1537"/>
    <w:rsid w:val="001B5F22"/>
    <w:rsid w:val="001C22B4"/>
    <w:rsid w:val="001C436D"/>
    <w:rsid w:val="001C71F2"/>
    <w:rsid w:val="001C7449"/>
    <w:rsid w:val="001C7885"/>
    <w:rsid w:val="001D2A94"/>
    <w:rsid w:val="001D2AED"/>
    <w:rsid w:val="001D45C1"/>
    <w:rsid w:val="001D6CE3"/>
    <w:rsid w:val="001D78FD"/>
    <w:rsid w:val="001E0DAC"/>
    <w:rsid w:val="001E3BFD"/>
    <w:rsid w:val="001E4001"/>
    <w:rsid w:val="001E4404"/>
    <w:rsid w:val="001E7041"/>
    <w:rsid w:val="001F09FD"/>
    <w:rsid w:val="001F0F57"/>
    <w:rsid w:val="001F20D4"/>
    <w:rsid w:val="001F3577"/>
    <w:rsid w:val="001F7201"/>
    <w:rsid w:val="00200B56"/>
    <w:rsid w:val="00206FDC"/>
    <w:rsid w:val="00207236"/>
    <w:rsid w:val="00211417"/>
    <w:rsid w:val="00214F55"/>
    <w:rsid w:val="002211CE"/>
    <w:rsid w:val="00235BE6"/>
    <w:rsid w:val="00237DCB"/>
    <w:rsid w:val="00243020"/>
    <w:rsid w:val="00244014"/>
    <w:rsid w:val="00246F74"/>
    <w:rsid w:val="002503D0"/>
    <w:rsid w:val="002536AE"/>
    <w:rsid w:val="00254318"/>
    <w:rsid w:val="0025462F"/>
    <w:rsid w:val="00254A76"/>
    <w:rsid w:val="00254E7F"/>
    <w:rsid w:val="00255E59"/>
    <w:rsid w:val="00260C97"/>
    <w:rsid w:val="00266168"/>
    <w:rsid w:val="002669DB"/>
    <w:rsid w:val="00274F44"/>
    <w:rsid w:val="00283CE2"/>
    <w:rsid w:val="002856F4"/>
    <w:rsid w:val="002904BF"/>
    <w:rsid w:val="00295C88"/>
    <w:rsid w:val="00296428"/>
    <w:rsid w:val="002A25DD"/>
    <w:rsid w:val="002A7CBC"/>
    <w:rsid w:val="002B5C3D"/>
    <w:rsid w:val="002C5563"/>
    <w:rsid w:val="002C7677"/>
    <w:rsid w:val="002C7E43"/>
    <w:rsid w:val="002D128B"/>
    <w:rsid w:val="002D1332"/>
    <w:rsid w:val="002D6AB3"/>
    <w:rsid w:val="002E1234"/>
    <w:rsid w:val="002E7350"/>
    <w:rsid w:val="002F0EFD"/>
    <w:rsid w:val="002F23CE"/>
    <w:rsid w:val="002F2DA2"/>
    <w:rsid w:val="002F2E6C"/>
    <w:rsid w:val="002F59DF"/>
    <w:rsid w:val="00301F48"/>
    <w:rsid w:val="003034F8"/>
    <w:rsid w:val="0030560C"/>
    <w:rsid w:val="0030786F"/>
    <w:rsid w:val="003131C3"/>
    <w:rsid w:val="00320A24"/>
    <w:rsid w:val="00324D72"/>
    <w:rsid w:val="00325289"/>
    <w:rsid w:val="00326266"/>
    <w:rsid w:val="00331749"/>
    <w:rsid w:val="00333992"/>
    <w:rsid w:val="00342201"/>
    <w:rsid w:val="0034544C"/>
    <w:rsid w:val="00352272"/>
    <w:rsid w:val="00374681"/>
    <w:rsid w:val="00374E12"/>
    <w:rsid w:val="00382C73"/>
    <w:rsid w:val="00385DDD"/>
    <w:rsid w:val="00390A6E"/>
    <w:rsid w:val="0039249C"/>
    <w:rsid w:val="003927EA"/>
    <w:rsid w:val="003A0722"/>
    <w:rsid w:val="003A69F6"/>
    <w:rsid w:val="003A76DD"/>
    <w:rsid w:val="003A7CCB"/>
    <w:rsid w:val="003B0BA3"/>
    <w:rsid w:val="003C6EDE"/>
    <w:rsid w:val="003D01DB"/>
    <w:rsid w:val="003D0AD4"/>
    <w:rsid w:val="003D6C79"/>
    <w:rsid w:val="003E39E4"/>
    <w:rsid w:val="003E3CE2"/>
    <w:rsid w:val="003F23CA"/>
    <w:rsid w:val="003F5318"/>
    <w:rsid w:val="00401C5C"/>
    <w:rsid w:val="004053EC"/>
    <w:rsid w:val="00406529"/>
    <w:rsid w:val="004124B1"/>
    <w:rsid w:val="00414D98"/>
    <w:rsid w:val="004161A4"/>
    <w:rsid w:val="004204AA"/>
    <w:rsid w:val="00420772"/>
    <w:rsid w:val="00422966"/>
    <w:rsid w:val="00430CA4"/>
    <w:rsid w:val="0043117E"/>
    <w:rsid w:val="0043140E"/>
    <w:rsid w:val="004318B2"/>
    <w:rsid w:val="004322A4"/>
    <w:rsid w:val="00432650"/>
    <w:rsid w:val="00434801"/>
    <w:rsid w:val="00436265"/>
    <w:rsid w:val="00436582"/>
    <w:rsid w:val="004379E6"/>
    <w:rsid w:val="00440225"/>
    <w:rsid w:val="00442BBD"/>
    <w:rsid w:val="00443806"/>
    <w:rsid w:val="00447DAC"/>
    <w:rsid w:val="004510A5"/>
    <w:rsid w:val="0045205A"/>
    <w:rsid w:val="004520B2"/>
    <w:rsid w:val="00454101"/>
    <w:rsid w:val="00455696"/>
    <w:rsid w:val="0046693A"/>
    <w:rsid w:val="00470AFA"/>
    <w:rsid w:val="00470BA2"/>
    <w:rsid w:val="00471FF1"/>
    <w:rsid w:val="00476178"/>
    <w:rsid w:val="004803D1"/>
    <w:rsid w:val="00486738"/>
    <w:rsid w:val="00487C89"/>
    <w:rsid w:val="00493A6D"/>
    <w:rsid w:val="00495528"/>
    <w:rsid w:val="004A469C"/>
    <w:rsid w:val="004B3E1B"/>
    <w:rsid w:val="004C4905"/>
    <w:rsid w:val="004D143B"/>
    <w:rsid w:val="004D2C8D"/>
    <w:rsid w:val="004E441C"/>
    <w:rsid w:val="004E4A14"/>
    <w:rsid w:val="004E6B5D"/>
    <w:rsid w:val="004E6D77"/>
    <w:rsid w:val="004F5108"/>
    <w:rsid w:val="004F5FDD"/>
    <w:rsid w:val="004F7C23"/>
    <w:rsid w:val="0050039E"/>
    <w:rsid w:val="005066EC"/>
    <w:rsid w:val="00506DBE"/>
    <w:rsid w:val="00510FF8"/>
    <w:rsid w:val="00514C34"/>
    <w:rsid w:val="00516071"/>
    <w:rsid w:val="00520867"/>
    <w:rsid w:val="005247F9"/>
    <w:rsid w:val="005257FF"/>
    <w:rsid w:val="00525C1C"/>
    <w:rsid w:val="00526676"/>
    <w:rsid w:val="00532D0B"/>
    <w:rsid w:val="005330E3"/>
    <w:rsid w:val="0053321F"/>
    <w:rsid w:val="005364B4"/>
    <w:rsid w:val="005400EC"/>
    <w:rsid w:val="005413CA"/>
    <w:rsid w:val="0055556B"/>
    <w:rsid w:val="00556218"/>
    <w:rsid w:val="00560ABF"/>
    <w:rsid w:val="005618F1"/>
    <w:rsid w:val="00562BA4"/>
    <w:rsid w:val="00573572"/>
    <w:rsid w:val="005737AD"/>
    <w:rsid w:val="00574DCC"/>
    <w:rsid w:val="005769C8"/>
    <w:rsid w:val="00590534"/>
    <w:rsid w:val="00593AC1"/>
    <w:rsid w:val="00594E8A"/>
    <w:rsid w:val="005A0CCF"/>
    <w:rsid w:val="005A494F"/>
    <w:rsid w:val="005A7768"/>
    <w:rsid w:val="005B29FB"/>
    <w:rsid w:val="005B45EF"/>
    <w:rsid w:val="005B4EA7"/>
    <w:rsid w:val="005C2AC9"/>
    <w:rsid w:val="005C36FF"/>
    <w:rsid w:val="005C7DC2"/>
    <w:rsid w:val="005D00A5"/>
    <w:rsid w:val="005D2152"/>
    <w:rsid w:val="005D2582"/>
    <w:rsid w:val="005D33B4"/>
    <w:rsid w:val="005D3B45"/>
    <w:rsid w:val="005E53DD"/>
    <w:rsid w:val="005E72B4"/>
    <w:rsid w:val="005E7398"/>
    <w:rsid w:val="005F33AE"/>
    <w:rsid w:val="00614D0C"/>
    <w:rsid w:val="00617F06"/>
    <w:rsid w:val="00622646"/>
    <w:rsid w:val="00623116"/>
    <w:rsid w:val="00625094"/>
    <w:rsid w:val="00625DDC"/>
    <w:rsid w:val="00627677"/>
    <w:rsid w:val="0062785A"/>
    <w:rsid w:val="00627EAB"/>
    <w:rsid w:val="00631C08"/>
    <w:rsid w:val="00633A0F"/>
    <w:rsid w:val="00637E25"/>
    <w:rsid w:val="006448BE"/>
    <w:rsid w:val="00645689"/>
    <w:rsid w:val="00650872"/>
    <w:rsid w:val="00652527"/>
    <w:rsid w:val="006546EB"/>
    <w:rsid w:val="00655447"/>
    <w:rsid w:val="00664CB4"/>
    <w:rsid w:val="00681B31"/>
    <w:rsid w:val="006900B7"/>
    <w:rsid w:val="00694130"/>
    <w:rsid w:val="006A186C"/>
    <w:rsid w:val="006A44DF"/>
    <w:rsid w:val="006A51D7"/>
    <w:rsid w:val="006A7043"/>
    <w:rsid w:val="006B31EF"/>
    <w:rsid w:val="006B3B06"/>
    <w:rsid w:val="006C233D"/>
    <w:rsid w:val="006C6710"/>
    <w:rsid w:val="006D1C0C"/>
    <w:rsid w:val="006D3EE9"/>
    <w:rsid w:val="006D3FE6"/>
    <w:rsid w:val="006D4C94"/>
    <w:rsid w:val="006D5CCB"/>
    <w:rsid w:val="006D671C"/>
    <w:rsid w:val="006E0421"/>
    <w:rsid w:val="006E4B4C"/>
    <w:rsid w:val="006F173C"/>
    <w:rsid w:val="006F5040"/>
    <w:rsid w:val="006F65EF"/>
    <w:rsid w:val="006F7F77"/>
    <w:rsid w:val="00701899"/>
    <w:rsid w:val="0070384A"/>
    <w:rsid w:val="0070520D"/>
    <w:rsid w:val="00705453"/>
    <w:rsid w:val="00706EBF"/>
    <w:rsid w:val="00711154"/>
    <w:rsid w:val="00713383"/>
    <w:rsid w:val="00714027"/>
    <w:rsid w:val="00714F3E"/>
    <w:rsid w:val="00721573"/>
    <w:rsid w:val="007228EC"/>
    <w:rsid w:val="00726D20"/>
    <w:rsid w:val="00731448"/>
    <w:rsid w:val="00733713"/>
    <w:rsid w:val="00737A7F"/>
    <w:rsid w:val="00742C80"/>
    <w:rsid w:val="007432CA"/>
    <w:rsid w:val="00743BF5"/>
    <w:rsid w:val="007470A0"/>
    <w:rsid w:val="00747A32"/>
    <w:rsid w:val="00754C22"/>
    <w:rsid w:val="00754DE7"/>
    <w:rsid w:val="00755A3B"/>
    <w:rsid w:val="00764915"/>
    <w:rsid w:val="00765AE2"/>
    <w:rsid w:val="0077028F"/>
    <w:rsid w:val="00771486"/>
    <w:rsid w:val="00772FC0"/>
    <w:rsid w:val="00775BD5"/>
    <w:rsid w:val="007765B3"/>
    <w:rsid w:val="00782932"/>
    <w:rsid w:val="00792724"/>
    <w:rsid w:val="007930DA"/>
    <w:rsid w:val="007949F4"/>
    <w:rsid w:val="007A4C09"/>
    <w:rsid w:val="007A5CFF"/>
    <w:rsid w:val="007B3184"/>
    <w:rsid w:val="007B7B57"/>
    <w:rsid w:val="007C5FC0"/>
    <w:rsid w:val="007C7925"/>
    <w:rsid w:val="007D1026"/>
    <w:rsid w:val="007D34D9"/>
    <w:rsid w:val="007D57A3"/>
    <w:rsid w:val="007D7197"/>
    <w:rsid w:val="007E0D09"/>
    <w:rsid w:val="007E337F"/>
    <w:rsid w:val="007E3AA7"/>
    <w:rsid w:val="007E4AF3"/>
    <w:rsid w:val="007E6FC4"/>
    <w:rsid w:val="007E706A"/>
    <w:rsid w:val="007F2758"/>
    <w:rsid w:val="007F3896"/>
    <w:rsid w:val="007F3A5D"/>
    <w:rsid w:val="007F6175"/>
    <w:rsid w:val="00800E04"/>
    <w:rsid w:val="00801F85"/>
    <w:rsid w:val="008023E7"/>
    <w:rsid w:val="008028A9"/>
    <w:rsid w:val="00803C17"/>
    <w:rsid w:val="00803D69"/>
    <w:rsid w:val="008047B6"/>
    <w:rsid w:val="00804EA7"/>
    <w:rsid w:val="008061FD"/>
    <w:rsid w:val="008071F3"/>
    <w:rsid w:val="00814E55"/>
    <w:rsid w:val="00820367"/>
    <w:rsid w:val="00822CE3"/>
    <w:rsid w:val="00824015"/>
    <w:rsid w:val="0082677B"/>
    <w:rsid w:val="00830295"/>
    <w:rsid w:val="008338A1"/>
    <w:rsid w:val="00835081"/>
    <w:rsid w:val="00840A9D"/>
    <w:rsid w:val="00843BBC"/>
    <w:rsid w:val="00844C58"/>
    <w:rsid w:val="008513B8"/>
    <w:rsid w:val="008531D5"/>
    <w:rsid w:val="0085368F"/>
    <w:rsid w:val="00856403"/>
    <w:rsid w:val="00861C2D"/>
    <w:rsid w:val="00863CEB"/>
    <w:rsid w:val="00863FB5"/>
    <w:rsid w:val="0086739E"/>
    <w:rsid w:val="00870C71"/>
    <w:rsid w:val="008744A2"/>
    <w:rsid w:val="00875837"/>
    <w:rsid w:val="0088177F"/>
    <w:rsid w:val="008822D9"/>
    <w:rsid w:val="00882978"/>
    <w:rsid w:val="008925D6"/>
    <w:rsid w:val="0089408F"/>
    <w:rsid w:val="00897603"/>
    <w:rsid w:val="008A2998"/>
    <w:rsid w:val="008A43C7"/>
    <w:rsid w:val="008A56DF"/>
    <w:rsid w:val="008A5D4D"/>
    <w:rsid w:val="008A71E9"/>
    <w:rsid w:val="008A7D75"/>
    <w:rsid w:val="008B0CB1"/>
    <w:rsid w:val="008B2E1C"/>
    <w:rsid w:val="008B3ECD"/>
    <w:rsid w:val="008B4D6F"/>
    <w:rsid w:val="008B584C"/>
    <w:rsid w:val="008C1379"/>
    <w:rsid w:val="008C31D2"/>
    <w:rsid w:val="008C6861"/>
    <w:rsid w:val="008D1928"/>
    <w:rsid w:val="008D25CC"/>
    <w:rsid w:val="008D462B"/>
    <w:rsid w:val="008D6265"/>
    <w:rsid w:val="008E2003"/>
    <w:rsid w:val="008E24DC"/>
    <w:rsid w:val="008E3459"/>
    <w:rsid w:val="008E4F5C"/>
    <w:rsid w:val="008E5643"/>
    <w:rsid w:val="008F0F28"/>
    <w:rsid w:val="008F39DF"/>
    <w:rsid w:val="00914379"/>
    <w:rsid w:val="00922898"/>
    <w:rsid w:val="00925638"/>
    <w:rsid w:val="00925F72"/>
    <w:rsid w:val="00926EDE"/>
    <w:rsid w:val="00927756"/>
    <w:rsid w:val="00927C4A"/>
    <w:rsid w:val="00930B58"/>
    <w:rsid w:val="00933561"/>
    <w:rsid w:val="0093459E"/>
    <w:rsid w:val="00936EFC"/>
    <w:rsid w:val="0094155E"/>
    <w:rsid w:val="00941AED"/>
    <w:rsid w:val="009424D1"/>
    <w:rsid w:val="00946829"/>
    <w:rsid w:val="00950F3E"/>
    <w:rsid w:val="00951CD2"/>
    <w:rsid w:val="00954677"/>
    <w:rsid w:val="009560AD"/>
    <w:rsid w:val="009620EB"/>
    <w:rsid w:val="00962815"/>
    <w:rsid w:val="00963C30"/>
    <w:rsid w:val="009650E5"/>
    <w:rsid w:val="00977BF6"/>
    <w:rsid w:val="00983B74"/>
    <w:rsid w:val="00985CFC"/>
    <w:rsid w:val="00986EFA"/>
    <w:rsid w:val="009902CB"/>
    <w:rsid w:val="0099106F"/>
    <w:rsid w:val="00994C35"/>
    <w:rsid w:val="0099654E"/>
    <w:rsid w:val="009A04FC"/>
    <w:rsid w:val="009A0C11"/>
    <w:rsid w:val="009A1EE8"/>
    <w:rsid w:val="009A72FD"/>
    <w:rsid w:val="009B2401"/>
    <w:rsid w:val="009B677F"/>
    <w:rsid w:val="009C464D"/>
    <w:rsid w:val="009C5864"/>
    <w:rsid w:val="009C6446"/>
    <w:rsid w:val="009D0F24"/>
    <w:rsid w:val="009D7090"/>
    <w:rsid w:val="009E36D9"/>
    <w:rsid w:val="009E3CE7"/>
    <w:rsid w:val="009E4088"/>
    <w:rsid w:val="009E5DBD"/>
    <w:rsid w:val="009E72B7"/>
    <w:rsid w:val="009F0798"/>
    <w:rsid w:val="009F6F2A"/>
    <w:rsid w:val="00A0087A"/>
    <w:rsid w:val="00A04EDE"/>
    <w:rsid w:val="00A0544E"/>
    <w:rsid w:val="00A05FD3"/>
    <w:rsid w:val="00A07C6B"/>
    <w:rsid w:val="00A11221"/>
    <w:rsid w:val="00A12EFA"/>
    <w:rsid w:val="00A17127"/>
    <w:rsid w:val="00A21B63"/>
    <w:rsid w:val="00A22675"/>
    <w:rsid w:val="00A22F97"/>
    <w:rsid w:val="00A2340C"/>
    <w:rsid w:val="00A234FD"/>
    <w:rsid w:val="00A246E5"/>
    <w:rsid w:val="00A2496A"/>
    <w:rsid w:val="00A3046B"/>
    <w:rsid w:val="00A33766"/>
    <w:rsid w:val="00A352E8"/>
    <w:rsid w:val="00A3633B"/>
    <w:rsid w:val="00A379EE"/>
    <w:rsid w:val="00A42F78"/>
    <w:rsid w:val="00A44A4F"/>
    <w:rsid w:val="00A451CB"/>
    <w:rsid w:val="00A464FE"/>
    <w:rsid w:val="00A508A1"/>
    <w:rsid w:val="00A5411D"/>
    <w:rsid w:val="00A73B34"/>
    <w:rsid w:val="00A751B1"/>
    <w:rsid w:val="00A7720F"/>
    <w:rsid w:val="00A77DD2"/>
    <w:rsid w:val="00A8205F"/>
    <w:rsid w:val="00A863E9"/>
    <w:rsid w:val="00A86D0E"/>
    <w:rsid w:val="00A94D9B"/>
    <w:rsid w:val="00A95248"/>
    <w:rsid w:val="00AA0B0E"/>
    <w:rsid w:val="00AA4B38"/>
    <w:rsid w:val="00AA63E8"/>
    <w:rsid w:val="00AB11EC"/>
    <w:rsid w:val="00AB4751"/>
    <w:rsid w:val="00AB4F85"/>
    <w:rsid w:val="00AC3047"/>
    <w:rsid w:val="00AC3ABE"/>
    <w:rsid w:val="00AC6A6A"/>
    <w:rsid w:val="00AC76E3"/>
    <w:rsid w:val="00AD0B9B"/>
    <w:rsid w:val="00AD1386"/>
    <w:rsid w:val="00AD6014"/>
    <w:rsid w:val="00AD6464"/>
    <w:rsid w:val="00AE47D8"/>
    <w:rsid w:val="00AE6FD1"/>
    <w:rsid w:val="00AE728E"/>
    <w:rsid w:val="00AF0970"/>
    <w:rsid w:val="00AF3545"/>
    <w:rsid w:val="00AF43B8"/>
    <w:rsid w:val="00AF6D89"/>
    <w:rsid w:val="00B06491"/>
    <w:rsid w:val="00B06F96"/>
    <w:rsid w:val="00B127AA"/>
    <w:rsid w:val="00B12BDD"/>
    <w:rsid w:val="00B133CF"/>
    <w:rsid w:val="00B20604"/>
    <w:rsid w:val="00B21C12"/>
    <w:rsid w:val="00B24541"/>
    <w:rsid w:val="00B247A7"/>
    <w:rsid w:val="00B34476"/>
    <w:rsid w:val="00B34B5D"/>
    <w:rsid w:val="00B42782"/>
    <w:rsid w:val="00B539B5"/>
    <w:rsid w:val="00B53EF1"/>
    <w:rsid w:val="00B5439E"/>
    <w:rsid w:val="00B6608A"/>
    <w:rsid w:val="00B66BC3"/>
    <w:rsid w:val="00B67435"/>
    <w:rsid w:val="00B70B03"/>
    <w:rsid w:val="00B714A2"/>
    <w:rsid w:val="00B75A6A"/>
    <w:rsid w:val="00B772AF"/>
    <w:rsid w:val="00B825A3"/>
    <w:rsid w:val="00B97ABA"/>
    <w:rsid w:val="00BA57CF"/>
    <w:rsid w:val="00BB1112"/>
    <w:rsid w:val="00BB4A2E"/>
    <w:rsid w:val="00BB6DA9"/>
    <w:rsid w:val="00BB7BD7"/>
    <w:rsid w:val="00BC0372"/>
    <w:rsid w:val="00BC594A"/>
    <w:rsid w:val="00BC5EFB"/>
    <w:rsid w:val="00BC5FD0"/>
    <w:rsid w:val="00BD10E4"/>
    <w:rsid w:val="00BD168F"/>
    <w:rsid w:val="00BD209B"/>
    <w:rsid w:val="00BE3AD3"/>
    <w:rsid w:val="00BE71E0"/>
    <w:rsid w:val="00BF0160"/>
    <w:rsid w:val="00BF19DD"/>
    <w:rsid w:val="00BF23FF"/>
    <w:rsid w:val="00BF4BC4"/>
    <w:rsid w:val="00BF5DB7"/>
    <w:rsid w:val="00BF6751"/>
    <w:rsid w:val="00BF7946"/>
    <w:rsid w:val="00C01585"/>
    <w:rsid w:val="00C11139"/>
    <w:rsid w:val="00C11DFB"/>
    <w:rsid w:val="00C12C13"/>
    <w:rsid w:val="00C21945"/>
    <w:rsid w:val="00C30209"/>
    <w:rsid w:val="00C37A84"/>
    <w:rsid w:val="00C40BD6"/>
    <w:rsid w:val="00C417AF"/>
    <w:rsid w:val="00C460BA"/>
    <w:rsid w:val="00C61376"/>
    <w:rsid w:val="00C63528"/>
    <w:rsid w:val="00C6755F"/>
    <w:rsid w:val="00C7074A"/>
    <w:rsid w:val="00C71956"/>
    <w:rsid w:val="00C732B2"/>
    <w:rsid w:val="00C741A2"/>
    <w:rsid w:val="00C75F0F"/>
    <w:rsid w:val="00C84541"/>
    <w:rsid w:val="00C85778"/>
    <w:rsid w:val="00C8660F"/>
    <w:rsid w:val="00C869E3"/>
    <w:rsid w:val="00C86DF8"/>
    <w:rsid w:val="00C944D0"/>
    <w:rsid w:val="00CA005A"/>
    <w:rsid w:val="00CA00F1"/>
    <w:rsid w:val="00CA5490"/>
    <w:rsid w:val="00CA5C1F"/>
    <w:rsid w:val="00CB0246"/>
    <w:rsid w:val="00CB2899"/>
    <w:rsid w:val="00CB2EE1"/>
    <w:rsid w:val="00CB787E"/>
    <w:rsid w:val="00CC3F4B"/>
    <w:rsid w:val="00CC5924"/>
    <w:rsid w:val="00CC7873"/>
    <w:rsid w:val="00CD1A6E"/>
    <w:rsid w:val="00CD26E3"/>
    <w:rsid w:val="00CD6441"/>
    <w:rsid w:val="00CE0825"/>
    <w:rsid w:val="00CE6FA2"/>
    <w:rsid w:val="00CE7A6B"/>
    <w:rsid w:val="00CF10D5"/>
    <w:rsid w:val="00CF197C"/>
    <w:rsid w:val="00CF464F"/>
    <w:rsid w:val="00CF5F5B"/>
    <w:rsid w:val="00D00BE4"/>
    <w:rsid w:val="00D01BEE"/>
    <w:rsid w:val="00D060CD"/>
    <w:rsid w:val="00D12A09"/>
    <w:rsid w:val="00D141AF"/>
    <w:rsid w:val="00D149F7"/>
    <w:rsid w:val="00D173BC"/>
    <w:rsid w:val="00D22D84"/>
    <w:rsid w:val="00D23C59"/>
    <w:rsid w:val="00D34143"/>
    <w:rsid w:val="00D34493"/>
    <w:rsid w:val="00D35E64"/>
    <w:rsid w:val="00D44974"/>
    <w:rsid w:val="00D47E24"/>
    <w:rsid w:val="00D509FF"/>
    <w:rsid w:val="00D54149"/>
    <w:rsid w:val="00D63108"/>
    <w:rsid w:val="00D637B9"/>
    <w:rsid w:val="00D6757F"/>
    <w:rsid w:val="00D724CA"/>
    <w:rsid w:val="00D7393A"/>
    <w:rsid w:val="00D740E2"/>
    <w:rsid w:val="00D77BED"/>
    <w:rsid w:val="00D823CE"/>
    <w:rsid w:val="00D82FF7"/>
    <w:rsid w:val="00D8645B"/>
    <w:rsid w:val="00D90227"/>
    <w:rsid w:val="00D92D40"/>
    <w:rsid w:val="00DA16F4"/>
    <w:rsid w:val="00DA3737"/>
    <w:rsid w:val="00DA59E8"/>
    <w:rsid w:val="00DB2ADF"/>
    <w:rsid w:val="00DB513F"/>
    <w:rsid w:val="00DB5A70"/>
    <w:rsid w:val="00DC2D10"/>
    <w:rsid w:val="00DC364C"/>
    <w:rsid w:val="00DC5A9E"/>
    <w:rsid w:val="00DC79F2"/>
    <w:rsid w:val="00DD034E"/>
    <w:rsid w:val="00DD03DD"/>
    <w:rsid w:val="00DD2277"/>
    <w:rsid w:val="00DD4638"/>
    <w:rsid w:val="00DD64B7"/>
    <w:rsid w:val="00DE4DAC"/>
    <w:rsid w:val="00DE4EDF"/>
    <w:rsid w:val="00DF7D5C"/>
    <w:rsid w:val="00DF7DDC"/>
    <w:rsid w:val="00E04690"/>
    <w:rsid w:val="00E13CEB"/>
    <w:rsid w:val="00E17AED"/>
    <w:rsid w:val="00E2452E"/>
    <w:rsid w:val="00E24F2E"/>
    <w:rsid w:val="00E27371"/>
    <w:rsid w:val="00E30812"/>
    <w:rsid w:val="00E30F5F"/>
    <w:rsid w:val="00E3198A"/>
    <w:rsid w:val="00E31CCE"/>
    <w:rsid w:val="00E34446"/>
    <w:rsid w:val="00E37308"/>
    <w:rsid w:val="00E41CA9"/>
    <w:rsid w:val="00E42B63"/>
    <w:rsid w:val="00E42E99"/>
    <w:rsid w:val="00E44F97"/>
    <w:rsid w:val="00E4584D"/>
    <w:rsid w:val="00E45BD3"/>
    <w:rsid w:val="00E4677B"/>
    <w:rsid w:val="00E523EB"/>
    <w:rsid w:val="00E5547E"/>
    <w:rsid w:val="00E62198"/>
    <w:rsid w:val="00E66CB9"/>
    <w:rsid w:val="00E74A6B"/>
    <w:rsid w:val="00E75B5D"/>
    <w:rsid w:val="00E76C27"/>
    <w:rsid w:val="00E811A5"/>
    <w:rsid w:val="00E8180C"/>
    <w:rsid w:val="00E822DD"/>
    <w:rsid w:val="00E871FE"/>
    <w:rsid w:val="00E87427"/>
    <w:rsid w:val="00E87725"/>
    <w:rsid w:val="00E913D8"/>
    <w:rsid w:val="00E94D64"/>
    <w:rsid w:val="00E9723F"/>
    <w:rsid w:val="00E97E60"/>
    <w:rsid w:val="00EA15CD"/>
    <w:rsid w:val="00EA1784"/>
    <w:rsid w:val="00EA28EA"/>
    <w:rsid w:val="00EA2C72"/>
    <w:rsid w:val="00EA3F3F"/>
    <w:rsid w:val="00EB2FFA"/>
    <w:rsid w:val="00EB5A3F"/>
    <w:rsid w:val="00EB6778"/>
    <w:rsid w:val="00EB7143"/>
    <w:rsid w:val="00EC0490"/>
    <w:rsid w:val="00EC215B"/>
    <w:rsid w:val="00EC652F"/>
    <w:rsid w:val="00ED17D7"/>
    <w:rsid w:val="00ED25FC"/>
    <w:rsid w:val="00ED3387"/>
    <w:rsid w:val="00ED490C"/>
    <w:rsid w:val="00ED4999"/>
    <w:rsid w:val="00ED55C9"/>
    <w:rsid w:val="00ED5EA5"/>
    <w:rsid w:val="00ED7763"/>
    <w:rsid w:val="00EE21E2"/>
    <w:rsid w:val="00EE4C04"/>
    <w:rsid w:val="00EE51DE"/>
    <w:rsid w:val="00EE5A81"/>
    <w:rsid w:val="00EE6725"/>
    <w:rsid w:val="00EF6010"/>
    <w:rsid w:val="00F13825"/>
    <w:rsid w:val="00F13E76"/>
    <w:rsid w:val="00F15BAB"/>
    <w:rsid w:val="00F15FC7"/>
    <w:rsid w:val="00F16ABF"/>
    <w:rsid w:val="00F17349"/>
    <w:rsid w:val="00F210CE"/>
    <w:rsid w:val="00F21C0B"/>
    <w:rsid w:val="00F4221C"/>
    <w:rsid w:val="00F423AB"/>
    <w:rsid w:val="00F46AF6"/>
    <w:rsid w:val="00F502E2"/>
    <w:rsid w:val="00F50566"/>
    <w:rsid w:val="00F52814"/>
    <w:rsid w:val="00F530F7"/>
    <w:rsid w:val="00F56046"/>
    <w:rsid w:val="00F563FC"/>
    <w:rsid w:val="00F57D6D"/>
    <w:rsid w:val="00F62252"/>
    <w:rsid w:val="00F650ED"/>
    <w:rsid w:val="00F66942"/>
    <w:rsid w:val="00F70BE5"/>
    <w:rsid w:val="00F80EE9"/>
    <w:rsid w:val="00F81703"/>
    <w:rsid w:val="00F81FF6"/>
    <w:rsid w:val="00F84F0E"/>
    <w:rsid w:val="00F863F3"/>
    <w:rsid w:val="00F8685F"/>
    <w:rsid w:val="00F8793E"/>
    <w:rsid w:val="00F909F5"/>
    <w:rsid w:val="00F920A2"/>
    <w:rsid w:val="00F937F1"/>
    <w:rsid w:val="00F96735"/>
    <w:rsid w:val="00FA0092"/>
    <w:rsid w:val="00FA22BB"/>
    <w:rsid w:val="00FA256F"/>
    <w:rsid w:val="00FB46B7"/>
    <w:rsid w:val="00FB4FEA"/>
    <w:rsid w:val="00FB73EE"/>
    <w:rsid w:val="00FC0C19"/>
    <w:rsid w:val="00FC4B0A"/>
    <w:rsid w:val="00FC596A"/>
    <w:rsid w:val="00FC6691"/>
    <w:rsid w:val="00FC6A53"/>
    <w:rsid w:val="00FD23B3"/>
    <w:rsid w:val="00FD3042"/>
    <w:rsid w:val="00FD3D87"/>
    <w:rsid w:val="00FD7626"/>
    <w:rsid w:val="00FE2E47"/>
    <w:rsid w:val="00FE7F55"/>
    <w:rsid w:val="00FF04EE"/>
    <w:rsid w:val="00FF3F1B"/>
    <w:rsid w:val="00FF556A"/>
    <w:rsid w:val="00FF648B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B2D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12C13"/>
    <w:pPr>
      <w:keepNext/>
      <w:widowControl/>
      <w:numPr>
        <w:numId w:val="25"/>
      </w:numPr>
      <w:overflowPunct w:val="0"/>
      <w:textAlignment w:val="baseline"/>
      <w:outlineLvl w:val="0"/>
    </w:pPr>
    <w:rPr>
      <w:rFonts w:eastAsia="Times New Roman"/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BE3AD3"/>
    <w:pPr>
      <w:keepNext/>
      <w:keepLines/>
      <w:widowControl/>
      <w:numPr>
        <w:ilvl w:val="1"/>
        <w:numId w:val="25"/>
      </w:numPr>
      <w:autoSpaceDE/>
      <w:autoSpaceDN/>
      <w:adjustRightInd/>
      <w:ind w:left="36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585"/>
    <w:pPr>
      <w:keepNext/>
      <w:keepLines/>
      <w:numPr>
        <w:ilvl w:val="2"/>
        <w:numId w:val="25"/>
      </w:numPr>
      <w:ind w:left="72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E1C"/>
    <w:pPr>
      <w:keepNext/>
      <w:keepLines/>
      <w:numPr>
        <w:ilvl w:val="3"/>
        <w:numId w:val="2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2E1C"/>
    <w:pPr>
      <w:keepNext/>
      <w:keepLines/>
      <w:numPr>
        <w:ilvl w:val="4"/>
        <w:numId w:val="2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B2E1C"/>
    <w:pPr>
      <w:keepNext/>
      <w:keepLines/>
      <w:numPr>
        <w:ilvl w:val="5"/>
        <w:numId w:val="2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E1C"/>
    <w:pPr>
      <w:keepNext/>
      <w:keepLines/>
      <w:numPr>
        <w:ilvl w:val="6"/>
        <w:numId w:val="2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E1C"/>
    <w:pPr>
      <w:keepNext/>
      <w:keepLines/>
      <w:numPr>
        <w:ilvl w:val="7"/>
        <w:numId w:val="2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E1C"/>
    <w:pPr>
      <w:keepNext/>
      <w:keepLines/>
      <w:numPr>
        <w:ilvl w:val="8"/>
        <w:numId w:val="2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A005A"/>
    <w:rPr>
      <w:rFonts w:ascii="Times New Roman" w:hAnsi="Times New Roman"/>
      <w:sz w:val="24"/>
      <w:vertAlign w:val="superscript"/>
    </w:rPr>
  </w:style>
  <w:style w:type="paragraph" w:customStyle="1" w:styleId="Level1">
    <w:name w:val="Level 1"/>
    <w:basedOn w:val="Normal"/>
    <w:pPr>
      <w:numPr>
        <w:numId w:val="13"/>
      </w:numPr>
      <w:ind w:left="720" w:hanging="720"/>
      <w:outlineLvl w:val="0"/>
    </w:pPr>
  </w:style>
  <w:style w:type="paragraph" w:customStyle="1" w:styleId="Level2">
    <w:name w:val="Level 2"/>
    <w:basedOn w:val="Normal"/>
    <w:uiPriority w:val="99"/>
    <w:pPr>
      <w:numPr>
        <w:ilvl w:val="1"/>
        <w:numId w:val="2"/>
      </w:numPr>
      <w:ind w:left="1440" w:hanging="720"/>
      <w:outlineLvl w:val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7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3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E7350"/>
  </w:style>
  <w:style w:type="paragraph" w:customStyle="1" w:styleId="Default">
    <w:name w:val="Default"/>
    <w:rsid w:val="008C13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customStyle="1" w:styleId="Style12ptJustifiedLeft0Hanging05LinespacingD">
    <w:name w:val="Style 12 pt Justified Left:  0&quot; Hanging:  0.5&quot; Line spacing:  D..."/>
    <w:basedOn w:val="Normal"/>
    <w:rsid w:val="004322A4"/>
    <w:pPr>
      <w:widowControl/>
      <w:overflowPunct w:val="0"/>
      <w:ind w:left="720" w:hanging="720"/>
      <w:textAlignment w:val="baseline"/>
    </w:pPr>
    <w:rPr>
      <w:rFonts w:eastAsia="Times New Roman"/>
      <w:szCs w:val="20"/>
    </w:rPr>
  </w:style>
  <w:style w:type="paragraph" w:styleId="ListParagraph">
    <w:name w:val="List Paragraph"/>
    <w:basedOn w:val="Normal"/>
    <w:uiPriority w:val="34"/>
    <w:qFormat/>
    <w:rsid w:val="004322A4"/>
    <w:pPr>
      <w:widowControl/>
      <w:autoSpaceDE/>
      <w:autoSpaceDN/>
      <w:adjustRightInd/>
      <w:ind w:left="720"/>
      <w:contextualSpacing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12C13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E3AD3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odyText">
    <w:name w:val="Body Text"/>
    <w:link w:val="BodyTextChar"/>
    <w:qFormat/>
    <w:rsid w:val="004E441C"/>
    <w:pPr>
      <w:spacing w:after="120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E441C"/>
    <w:rPr>
      <w:rFonts w:ascii="Times New Roman" w:eastAsiaTheme="minorHAnsi" w:hAnsi="Times New Roman"/>
      <w:sz w:val="24"/>
      <w:szCs w:val="24"/>
    </w:rPr>
  </w:style>
  <w:style w:type="table" w:styleId="TableGrid">
    <w:name w:val="Table Grid"/>
    <w:basedOn w:val="TableNormal"/>
    <w:uiPriority w:val="59"/>
    <w:rsid w:val="00CD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List">
    <w:name w:val="Bulleted List"/>
    <w:basedOn w:val="BodyText"/>
    <w:uiPriority w:val="99"/>
    <w:rsid w:val="00CD26E3"/>
    <w:pPr>
      <w:numPr>
        <w:numId w:val="15"/>
      </w:numPr>
      <w:tabs>
        <w:tab w:val="clear" w:pos="360"/>
      </w:tabs>
      <w:spacing w:before="60" w:after="60" w:line="220" w:lineRule="atLeast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ContactInfo">
    <w:name w:val="Contact Info"/>
    <w:basedOn w:val="Normal"/>
    <w:next w:val="BodyText"/>
    <w:uiPriority w:val="99"/>
    <w:rsid w:val="00CD26E3"/>
    <w:pPr>
      <w:widowControl/>
      <w:autoSpaceDE/>
      <w:autoSpaceDN/>
      <w:adjustRightInd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YourName">
    <w:name w:val="Your Name"/>
    <w:basedOn w:val="Normal"/>
    <w:next w:val="Normal"/>
    <w:link w:val="YourNameChar"/>
    <w:uiPriority w:val="99"/>
    <w:rsid w:val="00CD26E3"/>
    <w:pPr>
      <w:widowControl/>
      <w:autoSpaceDE/>
      <w:autoSpaceDN/>
      <w:adjustRightInd/>
      <w:spacing w:after="60" w:line="220" w:lineRule="atLeast"/>
      <w:jc w:val="right"/>
    </w:pPr>
    <w:rPr>
      <w:rFonts w:ascii="Arial Black" w:eastAsia="Times New Roman" w:hAnsi="Arial Black" w:cs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uiPriority w:val="99"/>
    <w:locked/>
    <w:rsid w:val="00CD26E3"/>
    <w:rPr>
      <w:rFonts w:ascii="Arial Black" w:eastAsia="Times New Roman" w:hAnsi="Arial Black" w:cs="Arial Black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D26E3"/>
  </w:style>
  <w:style w:type="character" w:styleId="CommentReference">
    <w:name w:val="annotation reference"/>
    <w:basedOn w:val="DefaultParagraphFont"/>
    <w:uiPriority w:val="99"/>
    <w:semiHidden/>
    <w:unhideWhenUsed/>
    <w:rsid w:val="00754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2"/>
    <w:rPr>
      <w:rFonts w:ascii="Times New Roman" w:hAnsi="Times New Roman"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29FB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721573"/>
    <w:pPr>
      <w:suppressLineNumbers/>
      <w:tabs>
        <w:tab w:val="left" w:pos="480"/>
        <w:tab w:val="right" w:leader="dot" w:pos="9523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24D72"/>
    <w:pPr>
      <w:tabs>
        <w:tab w:val="left" w:pos="900"/>
        <w:tab w:val="right" w:leader="dot" w:pos="9523"/>
      </w:tabs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5B29F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2669D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669DB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01585"/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E1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B2E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B2E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E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semiHidden/>
    <w:unhideWhenUsed/>
    <w:rsid w:val="00B133CF"/>
    <w:pPr>
      <w:widowControl/>
      <w:autoSpaceDE/>
      <w:autoSpaceDN/>
      <w:adjustRightInd/>
      <w:spacing w:line="240" w:lineRule="auto"/>
    </w:pPr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D1026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506DB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06DBE"/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8023E7"/>
    <w:pPr>
      <w:spacing w:after="100"/>
      <w:ind w:left="480"/>
    </w:pPr>
  </w:style>
  <w:style w:type="paragraph" w:styleId="Title">
    <w:name w:val="Title"/>
    <w:basedOn w:val="Normal"/>
    <w:link w:val="TitleChar"/>
    <w:qFormat/>
    <w:rsid w:val="000F442C"/>
    <w:pPr>
      <w:widowControl/>
      <w:autoSpaceDE/>
      <w:autoSpaceDN/>
      <w:adjustRightInd/>
      <w:spacing w:line="240" w:lineRule="auto"/>
      <w:jc w:val="center"/>
    </w:pPr>
    <w:rPr>
      <w:rFonts w:ascii="Garamond" w:eastAsia="Times New Roman" w:hAnsi="Garamond" w:cs="Courier Ne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0F442C"/>
    <w:rPr>
      <w:rFonts w:ascii="Garamond" w:eastAsia="Times New Roman" w:hAnsi="Garamond" w:cs="Courier New"/>
      <w:b/>
      <w:bCs/>
      <w:sz w:val="28"/>
      <w:szCs w:val="24"/>
    </w:rPr>
  </w:style>
  <w:style w:type="paragraph" w:styleId="Revision">
    <w:name w:val="Revision"/>
    <w:hidden/>
    <w:uiPriority w:val="99"/>
    <w:semiHidden/>
    <w:rsid w:val="00BF016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AC78-FD3E-4683-A0DE-DFDCCEFB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1628</Words>
  <Characters>9636</Characters>
  <Application>Microsoft Office Word</Application>
  <DocSecurity>0</DocSecurity>
  <Lines>80</Lines>
  <Paragraphs>22</Paragraphs>
  <ScaleCrop>false</ScaleCrop>
  <Company/>
  <LinksUpToDate>false</LinksUpToDate>
  <CharactersWithSpaces>11242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2018-04-13T16:15:00Z</dcterms:created>
  <dcterms:modified xsi:type="dcterms:W3CDTF">2018-04-13T16:15:00Z</dcterms:modified>
</cp:coreProperties>
</file>